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69E73" w14:textId="77777777" w:rsidR="008F7D72" w:rsidRPr="00D30FB0" w:rsidRDefault="004A4002">
      <w:pPr>
        <w:jc w:val="center"/>
        <w:rPr>
          <w:rFonts w:ascii="方正小标宋简体" w:eastAsia="方正小标宋简体"/>
          <w:b/>
          <w:kern w:val="0"/>
          <w:sz w:val="36"/>
          <w:szCs w:val="36"/>
        </w:rPr>
      </w:pPr>
      <w:r w:rsidRPr="00D30FB0">
        <w:rPr>
          <w:rFonts w:ascii="方正小标宋简体" w:eastAsia="方正小标宋简体" w:hint="eastAsia"/>
          <w:b/>
          <w:kern w:val="0"/>
          <w:sz w:val="36"/>
          <w:szCs w:val="36"/>
        </w:rPr>
        <w:t>不动产</w:t>
      </w:r>
      <w:r w:rsidR="00A81F05">
        <w:rPr>
          <w:rFonts w:ascii="方正小标宋简体" w:eastAsia="方正小标宋简体" w:hint="eastAsia"/>
          <w:b/>
          <w:kern w:val="0"/>
          <w:sz w:val="36"/>
          <w:szCs w:val="36"/>
        </w:rPr>
        <w:t>登记</w:t>
      </w:r>
      <w:r w:rsidRPr="00D30FB0">
        <w:rPr>
          <w:rFonts w:ascii="方正小标宋简体" w:eastAsia="方正小标宋简体" w:hint="eastAsia"/>
          <w:b/>
          <w:kern w:val="0"/>
          <w:sz w:val="36"/>
          <w:szCs w:val="36"/>
        </w:rPr>
        <w:t>网</w:t>
      </w:r>
      <w:r w:rsidR="00A81F05">
        <w:rPr>
          <w:rFonts w:ascii="方正小标宋简体" w:eastAsia="方正小标宋简体" w:hint="eastAsia"/>
          <w:b/>
          <w:kern w:val="0"/>
          <w:sz w:val="36"/>
          <w:szCs w:val="36"/>
        </w:rPr>
        <w:t>上</w:t>
      </w:r>
      <w:r w:rsidRPr="00D30FB0">
        <w:rPr>
          <w:rFonts w:ascii="方正小标宋简体" w:eastAsia="方正小标宋简体" w:hint="eastAsia"/>
          <w:b/>
          <w:kern w:val="0"/>
          <w:sz w:val="36"/>
          <w:szCs w:val="36"/>
        </w:rPr>
        <w:t>办操作手册</w:t>
      </w:r>
      <w:r w:rsidR="002C5182">
        <w:rPr>
          <w:rFonts w:ascii="方正小标宋简体" w:eastAsia="方正小标宋简体" w:hint="eastAsia"/>
          <w:b/>
          <w:kern w:val="0"/>
          <w:sz w:val="36"/>
          <w:szCs w:val="36"/>
        </w:rPr>
        <w:t>(二手房转移登记)</w:t>
      </w:r>
    </w:p>
    <w:p w14:paraId="71199FF4" w14:textId="77777777" w:rsidR="008F7D72" w:rsidRDefault="006D4106" w:rsidP="006D4106">
      <w:pPr>
        <w:pStyle w:val="1"/>
        <w:jc w:val="center"/>
        <w:rPr>
          <w:kern w:val="0"/>
          <w:szCs w:val="32"/>
        </w:rPr>
      </w:pPr>
      <w:r>
        <w:rPr>
          <w:rFonts w:hint="eastAsia"/>
          <w:kern w:val="0"/>
        </w:rPr>
        <w:t xml:space="preserve">  </w:t>
      </w:r>
      <w:r w:rsidR="004A4002">
        <w:rPr>
          <w:rFonts w:hint="eastAsia"/>
          <w:szCs w:val="32"/>
        </w:rPr>
        <w:t>登录公众版</w:t>
      </w:r>
      <w:r w:rsidR="004A4002">
        <w:rPr>
          <w:rFonts w:hint="eastAsia"/>
          <w:szCs w:val="32"/>
        </w:rPr>
        <w:t>PC</w:t>
      </w:r>
      <w:r w:rsidR="004A4002">
        <w:rPr>
          <w:rFonts w:hint="eastAsia"/>
          <w:szCs w:val="32"/>
        </w:rPr>
        <w:t>端</w:t>
      </w:r>
    </w:p>
    <w:p w14:paraId="7F1A4F58" w14:textId="77777777" w:rsidR="008F7D72" w:rsidRDefault="004A4002">
      <w:pPr>
        <w:pStyle w:val="a7"/>
        <w:numPr>
          <w:ilvl w:val="0"/>
          <w:numId w:val="2"/>
        </w:numPr>
        <w:spacing w:line="560" w:lineRule="exact"/>
        <w:ind w:firstLineChars="0"/>
        <w:jc w:val="left"/>
        <w:rPr>
          <w:rFonts w:ascii="Times New Roman" w:eastAsia="仿宋" w:hAnsi="Times New Roman" w:cs="仿宋"/>
          <w:bCs/>
          <w:kern w:val="0"/>
          <w:sz w:val="24"/>
        </w:rPr>
      </w:pPr>
      <w:r>
        <w:rPr>
          <w:rFonts w:ascii="Times New Roman" w:eastAsia="仿宋" w:hAnsi="Times New Roman" w:cs="仿宋" w:hint="eastAsia"/>
          <w:bCs/>
          <w:kern w:val="0"/>
          <w:sz w:val="24"/>
        </w:rPr>
        <w:t>请打开</w:t>
      </w:r>
      <w:r>
        <w:rPr>
          <w:rFonts w:ascii="Times New Roman" w:eastAsia="仿宋" w:hAnsi="Times New Roman" w:cs="仿宋" w:hint="eastAsia"/>
          <w:bCs/>
          <w:kern w:val="0"/>
          <w:sz w:val="24"/>
        </w:rPr>
        <w:t>360</w:t>
      </w:r>
      <w:r>
        <w:rPr>
          <w:rFonts w:ascii="Times New Roman" w:eastAsia="仿宋" w:hAnsi="Times New Roman" w:cs="仿宋" w:hint="eastAsia"/>
          <w:bCs/>
          <w:kern w:val="0"/>
          <w:sz w:val="24"/>
        </w:rPr>
        <w:t>急速浏览器或谷歌浏览器，登录浙江政务服务网。</w:t>
      </w:r>
    </w:p>
    <w:p w14:paraId="2F62DEFA" w14:textId="77777777" w:rsidR="008F7D72" w:rsidRDefault="007700DA">
      <w:pPr>
        <w:pStyle w:val="a7"/>
        <w:spacing w:line="560" w:lineRule="exact"/>
        <w:ind w:left="720" w:firstLineChars="0" w:firstLine="0"/>
        <w:jc w:val="left"/>
        <w:rPr>
          <w:rFonts w:ascii="Times New Roman" w:eastAsia="仿宋" w:hAnsi="Times New Roman" w:cs="仿宋"/>
          <w:bCs/>
          <w:kern w:val="0"/>
          <w:sz w:val="24"/>
        </w:rPr>
      </w:pPr>
      <w:hyperlink r:id="rId9" w:history="1">
        <w:r w:rsidR="004A4002">
          <w:rPr>
            <w:rStyle w:val="a6"/>
            <w:rFonts w:ascii="Times New Roman" w:eastAsia="仿宋" w:hAnsi="Times New Roman" w:cs="仿宋"/>
            <w:bCs/>
            <w:kern w:val="0"/>
            <w:sz w:val="24"/>
          </w:rPr>
          <w:t>http://www.zjzwfw.gov.cn/zjservice/front/index/page.do?webId=1</w:t>
        </w:r>
      </w:hyperlink>
    </w:p>
    <w:p w14:paraId="7F10E7F8" w14:textId="77777777" w:rsidR="008F7D72" w:rsidRDefault="004A4002">
      <w:pPr>
        <w:pStyle w:val="a7"/>
        <w:numPr>
          <w:ilvl w:val="0"/>
          <w:numId w:val="2"/>
        </w:numPr>
        <w:spacing w:line="560" w:lineRule="exact"/>
        <w:ind w:firstLineChars="0"/>
        <w:jc w:val="left"/>
        <w:rPr>
          <w:rFonts w:ascii="Times New Roman" w:eastAsia="仿宋" w:hAnsi="Times New Roman" w:cs="仿宋"/>
          <w:bCs/>
          <w:kern w:val="0"/>
          <w:sz w:val="24"/>
        </w:rPr>
      </w:pPr>
      <w:r>
        <w:rPr>
          <w:rFonts w:ascii="Times New Roman" w:eastAsia="仿宋" w:hAnsi="Times New Roman" w:cs="仿宋" w:hint="eastAsia"/>
          <w:bCs/>
          <w:kern w:val="0"/>
          <w:sz w:val="24"/>
        </w:rPr>
        <w:t>请点击右上角“登录”，选择“个人登录”。</w:t>
      </w:r>
    </w:p>
    <w:p w14:paraId="46A01C6A" w14:textId="77777777" w:rsidR="008F7D72" w:rsidRDefault="004A4002">
      <w:pPr>
        <w:pStyle w:val="a7"/>
        <w:ind w:left="720" w:firstLineChars="0" w:firstLine="0"/>
        <w:rPr>
          <w:rFonts w:ascii="Times New Roman" w:eastAsia="仿宋" w:hAnsi="Times New Roman" w:cs="仿宋"/>
          <w:bCs/>
          <w:kern w:val="0"/>
          <w:sz w:val="24"/>
        </w:rPr>
      </w:pPr>
      <w:r>
        <w:rPr>
          <w:rFonts w:ascii="Times New Roman" w:eastAsia="仿宋" w:hAnsi="Times New Roman" w:cs="仿宋" w:hint="eastAsia"/>
          <w:bCs/>
          <w:color w:val="FF0000"/>
          <w:kern w:val="0"/>
          <w:sz w:val="24"/>
        </w:rPr>
        <w:t>注：网办商品房的开发商与对应的中介需提前在税务部门备案。</w:t>
      </w:r>
    </w:p>
    <w:p w14:paraId="076EEA26" w14:textId="77777777" w:rsidR="008F7D72" w:rsidRDefault="004A4002">
      <w:pPr>
        <w:rPr>
          <w:rFonts w:ascii="Times New Roman" w:eastAsia="仿宋" w:hAnsi="Times New Roman" w:cs="仿宋"/>
          <w:bCs/>
          <w:kern w:val="0"/>
          <w:sz w:val="24"/>
        </w:rPr>
      </w:pPr>
      <w:r>
        <w:rPr>
          <w:noProof/>
        </w:rPr>
        <w:drawing>
          <wp:inline distT="0" distB="0" distL="0" distR="0" wp14:anchorId="1EC5D02A" wp14:editId="25CFAD75">
            <wp:extent cx="5274310" cy="23533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353730"/>
                    </a:xfrm>
                    <a:prstGeom prst="rect">
                      <a:avLst/>
                    </a:prstGeom>
                    <a:noFill/>
                    <a:ln>
                      <a:noFill/>
                    </a:ln>
                  </pic:spPr>
                </pic:pic>
              </a:graphicData>
            </a:graphic>
          </wp:inline>
        </w:drawing>
      </w:r>
    </w:p>
    <w:p w14:paraId="45196CE6" w14:textId="77777777" w:rsidR="008F7D72" w:rsidRDefault="004A4002">
      <w:pPr>
        <w:pStyle w:val="a7"/>
        <w:widowControl/>
        <w:spacing w:after="160" w:line="312" w:lineRule="auto"/>
        <w:ind w:firstLineChars="0"/>
        <w:jc w:val="left"/>
        <w:rPr>
          <w:rFonts w:ascii="Times New Roman" w:eastAsia="仿宋" w:hAnsi="Times New Roman" w:cs="仿宋"/>
          <w:bCs/>
          <w:kern w:val="0"/>
          <w:sz w:val="24"/>
        </w:rPr>
      </w:pPr>
      <w:r>
        <w:rPr>
          <w:rFonts w:ascii="Times New Roman" w:eastAsia="仿宋" w:hAnsi="Times New Roman" w:cs="仿宋" w:hint="eastAsia"/>
          <w:bCs/>
          <w:kern w:val="0"/>
          <w:sz w:val="24"/>
        </w:rPr>
        <w:t>您可以选择手机“浙里办”</w:t>
      </w:r>
      <w:r>
        <w:rPr>
          <w:rFonts w:ascii="Times New Roman" w:eastAsia="仿宋" w:hAnsi="Times New Roman" w:cs="仿宋" w:hint="eastAsia"/>
          <w:bCs/>
          <w:kern w:val="0"/>
          <w:sz w:val="24"/>
        </w:rPr>
        <w:t>app</w:t>
      </w:r>
      <w:r>
        <w:rPr>
          <w:rFonts w:ascii="Times New Roman" w:eastAsia="仿宋" w:hAnsi="Times New Roman" w:cs="仿宋" w:hint="eastAsia"/>
          <w:bCs/>
          <w:kern w:val="0"/>
          <w:sz w:val="24"/>
        </w:rPr>
        <w:t>扫码登录，也可以选择输入账号密码、短信验证后登录。（浙江政务网账号与“浙里办”</w:t>
      </w:r>
      <w:r>
        <w:rPr>
          <w:rFonts w:ascii="Times New Roman" w:eastAsia="仿宋" w:hAnsi="Times New Roman" w:cs="仿宋" w:hint="eastAsia"/>
          <w:bCs/>
          <w:kern w:val="0"/>
          <w:sz w:val="24"/>
        </w:rPr>
        <w:t>app</w:t>
      </w:r>
      <w:r>
        <w:rPr>
          <w:rFonts w:ascii="Times New Roman" w:eastAsia="仿宋" w:hAnsi="Times New Roman" w:cs="仿宋" w:hint="eastAsia"/>
          <w:bCs/>
          <w:kern w:val="0"/>
          <w:sz w:val="24"/>
        </w:rPr>
        <w:t>账号一致）。</w:t>
      </w:r>
    </w:p>
    <w:p w14:paraId="7B739D20" w14:textId="77777777" w:rsidR="008F7D72" w:rsidRDefault="004A4002">
      <w:pPr>
        <w:pStyle w:val="a7"/>
        <w:widowControl/>
        <w:numPr>
          <w:ilvl w:val="0"/>
          <w:numId w:val="2"/>
        </w:numPr>
        <w:spacing w:after="160" w:line="312" w:lineRule="auto"/>
        <w:ind w:firstLineChars="0"/>
        <w:jc w:val="left"/>
        <w:rPr>
          <w:rFonts w:ascii="Times New Roman" w:eastAsia="仿宋" w:hAnsi="Times New Roman" w:cs="仿宋"/>
          <w:bCs/>
          <w:kern w:val="0"/>
          <w:sz w:val="24"/>
        </w:rPr>
      </w:pPr>
      <w:r>
        <w:rPr>
          <w:rFonts w:ascii="Times New Roman" w:eastAsia="仿宋" w:hAnsi="Times New Roman" w:cs="仿宋" w:hint="eastAsia"/>
          <w:bCs/>
          <w:kern w:val="0"/>
          <w:sz w:val="24"/>
        </w:rPr>
        <w:t>选择宁波市，点击个人服务。</w:t>
      </w:r>
    </w:p>
    <w:p w14:paraId="1D5FD235" w14:textId="77777777" w:rsidR="008F7D72" w:rsidRDefault="004A4002">
      <w:pPr>
        <w:pStyle w:val="a7"/>
        <w:widowControl/>
        <w:spacing w:after="160" w:line="312" w:lineRule="auto"/>
        <w:ind w:firstLineChars="0" w:firstLine="0"/>
        <w:jc w:val="left"/>
        <w:rPr>
          <w:rFonts w:ascii="Times New Roman" w:eastAsia="仿宋" w:hAnsi="Times New Roman" w:cs="仿宋"/>
          <w:bCs/>
          <w:kern w:val="0"/>
          <w:sz w:val="24"/>
        </w:rPr>
      </w:pPr>
      <w:r>
        <w:rPr>
          <w:rFonts w:ascii="Times New Roman" w:eastAsia="仿宋" w:hAnsi="Times New Roman" w:cs="仿宋" w:hint="eastAsia"/>
          <w:bCs/>
          <w:noProof/>
          <w:kern w:val="0"/>
          <w:sz w:val="24"/>
        </w:rPr>
        <w:drawing>
          <wp:inline distT="0" distB="0" distL="114300" distR="114300" wp14:anchorId="2B3E1EF2" wp14:editId="093601A9">
            <wp:extent cx="5269230" cy="2326005"/>
            <wp:effectExtent l="0" t="0" r="7620" b="171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cstate="print"/>
                    <a:stretch>
                      <a:fillRect/>
                    </a:stretch>
                  </pic:blipFill>
                  <pic:spPr>
                    <a:xfrm>
                      <a:off x="0" y="0"/>
                      <a:ext cx="5269230" cy="2326005"/>
                    </a:xfrm>
                    <a:prstGeom prst="rect">
                      <a:avLst/>
                    </a:prstGeom>
                    <a:noFill/>
                    <a:ln>
                      <a:noFill/>
                    </a:ln>
                  </pic:spPr>
                </pic:pic>
              </a:graphicData>
            </a:graphic>
          </wp:inline>
        </w:drawing>
      </w:r>
    </w:p>
    <w:p w14:paraId="000FFF38" w14:textId="77777777" w:rsidR="008F7D72" w:rsidRDefault="004A4002">
      <w:pPr>
        <w:pStyle w:val="a7"/>
        <w:widowControl/>
        <w:numPr>
          <w:ilvl w:val="0"/>
          <w:numId w:val="2"/>
        </w:numPr>
        <w:spacing w:after="160" w:line="312" w:lineRule="auto"/>
        <w:ind w:firstLineChars="0"/>
        <w:jc w:val="left"/>
        <w:rPr>
          <w:rFonts w:ascii="Times New Roman" w:eastAsia="仿宋" w:hAnsi="Times New Roman" w:cs="仿宋"/>
          <w:bCs/>
          <w:kern w:val="0"/>
          <w:sz w:val="24"/>
        </w:rPr>
      </w:pPr>
      <w:r>
        <w:rPr>
          <w:rFonts w:ascii="Times New Roman" w:eastAsia="仿宋" w:hAnsi="Times New Roman" w:cs="仿宋" w:hint="eastAsia"/>
          <w:bCs/>
          <w:kern w:val="0"/>
          <w:sz w:val="24"/>
        </w:rPr>
        <w:t>点击按生命周期——宁波不动产登记服务</w:t>
      </w:r>
    </w:p>
    <w:p w14:paraId="00BEB128" w14:textId="77777777" w:rsidR="008F7D72" w:rsidRDefault="004A4002">
      <w:pPr>
        <w:widowControl/>
        <w:spacing w:after="160" w:line="312" w:lineRule="auto"/>
        <w:jc w:val="center"/>
      </w:pPr>
      <w:r>
        <w:rPr>
          <w:noProof/>
        </w:rPr>
        <w:lastRenderedPageBreak/>
        <w:drawing>
          <wp:inline distT="0" distB="0" distL="114300" distR="114300" wp14:anchorId="77EA5867" wp14:editId="744E6778">
            <wp:extent cx="5269230" cy="2326005"/>
            <wp:effectExtent l="0" t="0" r="7620" b="171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cstate="print"/>
                    <a:stretch>
                      <a:fillRect/>
                    </a:stretch>
                  </pic:blipFill>
                  <pic:spPr>
                    <a:xfrm>
                      <a:off x="0" y="0"/>
                      <a:ext cx="5269230" cy="2326005"/>
                    </a:xfrm>
                    <a:prstGeom prst="rect">
                      <a:avLst/>
                    </a:prstGeom>
                    <a:noFill/>
                    <a:ln>
                      <a:noFill/>
                    </a:ln>
                  </pic:spPr>
                </pic:pic>
              </a:graphicData>
            </a:graphic>
          </wp:inline>
        </w:drawing>
      </w:r>
    </w:p>
    <w:p w14:paraId="2E9F0CA6" w14:textId="77777777" w:rsidR="008F7D72" w:rsidRDefault="008F7D72"/>
    <w:p w14:paraId="26B4F785" w14:textId="77777777" w:rsidR="008F7D72" w:rsidRDefault="008F7D72"/>
    <w:p w14:paraId="0788623A" w14:textId="77777777" w:rsidR="008F7D72" w:rsidRDefault="004A4002">
      <w:pPr>
        <w:pStyle w:val="a7"/>
        <w:numPr>
          <w:ilvl w:val="0"/>
          <w:numId w:val="2"/>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点击申请登记，随后点击个人登录</w:t>
      </w:r>
    </w:p>
    <w:p w14:paraId="162D100B" w14:textId="77777777" w:rsidR="008F7D72" w:rsidRDefault="004A4002">
      <w:r>
        <w:rPr>
          <w:noProof/>
        </w:rPr>
        <w:drawing>
          <wp:inline distT="0" distB="0" distL="0" distR="0" wp14:anchorId="7EE450C3" wp14:editId="17FB57E1">
            <wp:extent cx="5274310" cy="2891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5274310" cy="2892324"/>
                    </a:xfrm>
                    <a:prstGeom prst="rect">
                      <a:avLst/>
                    </a:prstGeom>
                  </pic:spPr>
                </pic:pic>
              </a:graphicData>
            </a:graphic>
          </wp:inline>
        </w:drawing>
      </w:r>
    </w:p>
    <w:p w14:paraId="59CD4455" w14:textId="77777777" w:rsidR="008F7D72" w:rsidRDefault="004A4002">
      <w:r>
        <w:rPr>
          <w:noProof/>
        </w:rPr>
        <w:drawing>
          <wp:inline distT="0" distB="0" distL="0" distR="0" wp14:anchorId="20672323" wp14:editId="2FBBCBBC">
            <wp:extent cx="5274310" cy="2527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stretch>
                      <a:fillRect/>
                    </a:stretch>
                  </pic:blipFill>
                  <pic:spPr>
                    <a:xfrm>
                      <a:off x="0" y="0"/>
                      <a:ext cx="5274310" cy="2527884"/>
                    </a:xfrm>
                    <a:prstGeom prst="rect">
                      <a:avLst/>
                    </a:prstGeom>
                  </pic:spPr>
                </pic:pic>
              </a:graphicData>
            </a:graphic>
          </wp:inline>
        </w:drawing>
      </w:r>
    </w:p>
    <w:p w14:paraId="32C35A44" w14:textId="77777777" w:rsidR="008F7D72" w:rsidRDefault="004A4002">
      <w:pPr>
        <w:pStyle w:val="a7"/>
        <w:numPr>
          <w:ilvl w:val="0"/>
          <w:numId w:val="2"/>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选择办理网点，点击申请登记。</w:t>
      </w:r>
    </w:p>
    <w:p w14:paraId="0B6ABBB9" w14:textId="77777777" w:rsidR="008F7D72" w:rsidRDefault="004A4002">
      <w:r>
        <w:rPr>
          <w:noProof/>
        </w:rPr>
        <w:lastRenderedPageBreak/>
        <w:drawing>
          <wp:inline distT="0" distB="0" distL="0" distR="0" wp14:anchorId="5283B2DA" wp14:editId="217140F2">
            <wp:extent cx="5274310" cy="36639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5274310" cy="3664547"/>
                    </a:xfrm>
                    <a:prstGeom prst="rect">
                      <a:avLst/>
                    </a:prstGeom>
                  </pic:spPr>
                </pic:pic>
              </a:graphicData>
            </a:graphic>
          </wp:inline>
        </w:drawing>
      </w:r>
    </w:p>
    <w:p w14:paraId="18B05398" w14:textId="77777777" w:rsidR="008F7D72" w:rsidRDefault="008F7D72">
      <w:pPr>
        <w:widowControl/>
        <w:jc w:val="left"/>
        <w:sectPr w:rsidR="008F7D72">
          <w:pgSz w:w="11906" w:h="16838"/>
          <w:pgMar w:top="1440" w:right="1800" w:bottom="1440" w:left="1800" w:header="851" w:footer="992" w:gutter="0"/>
          <w:cols w:space="425"/>
          <w:docGrid w:type="lines" w:linePitch="312"/>
        </w:sectPr>
      </w:pPr>
    </w:p>
    <w:p w14:paraId="3F83A837" w14:textId="77777777" w:rsidR="008F7D72" w:rsidRDefault="006D4106" w:rsidP="006D4106">
      <w:pPr>
        <w:pStyle w:val="1"/>
        <w:jc w:val="center"/>
        <w:rPr>
          <w:szCs w:val="32"/>
        </w:rPr>
      </w:pPr>
      <w:r>
        <w:rPr>
          <w:rFonts w:hint="eastAsia"/>
          <w:kern w:val="0"/>
        </w:rPr>
        <w:lastRenderedPageBreak/>
        <w:t xml:space="preserve">  </w:t>
      </w:r>
      <w:r w:rsidR="004A4002">
        <w:rPr>
          <w:rFonts w:hint="eastAsia"/>
          <w:szCs w:val="32"/>
        </w:rPr>
        <w:t>录入相关信息</w:t>
      </w:r>
    </w:p>
    <w:p w14:paraId="38D91016" w14:textId="77777777"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根据实际情况选择登记类别，以转移登记</w:t>
      </w:r>
      <w:r>
        <w:rPr>
          <w:rFonts w:ascii="Times New Roman" w:eastAsia="仿宋" w:hAnsi="Times New Roman" w:cs="仿宋" w:hint="eastAsia"/>
          <w:bCs/>
          <w:kern w:val="0"/>
          <w:sz w:val="24"/>
        </w:rPr>
        <w:t>-</w:t>
      </w:r>
      <w:r>
        <w:rPr>
          <w:rFonts w:ascii="Times New Roman" w:eastAsia="仿宋" w:hAnsi="Times New Roman" w:cs="仿宋" w:hint="eastAsia"/>
          <w:bCs/>
          <w:kern w:val="0"/>
          <w:sz w:val="24"/>
        </w:rPr>
        <w:t>国有建设用地使用权</w:t>
      </w:r>
      <w:r>
        <w:rPr>
          <w:rFonts w:ascii="Times New Roman" w:eastAsia="仿宋" w:hAnsi="Times New Roman" w:cs="仿宋" w:hint="eastAsia"/>
          <w:bCs/>
          <w:kern w:val="0"/>
          <w:sz w:val="24"/>
        </w:rPr>
        <w:t>/</w:t>
      </w:r>
      <w:r>
        <w:rPr>
          <w:rFonts w:ascii="Times New Roman" w:eastAsia="仿宋" w:hAnsi="Times New Roman" w:cs="仿宋" w:hint="eastAsia"/>
          <w:bCs/>
          <w:kern w:val="0"/>
          <w:sz w:val="24"/>
        </w:rPr>
        <w:t>房屋（构筑物）所有权</w:t>
      </w:r>
      <w:r>
        <w:rPr>
          <w:rFonts w:ascii="Times New Roman" w:eastAsia="仿宋" w:hAnsi="Times New Roman" w:cs="仿宋" w:hint="eastAsia"/>
          <w:bCs/>
          <w:kern w:val="0"/>
          <w:sz w:val="24"/>
        </w:rPr>
        <w:t>-</w:t>
      </w:r>
      <w:r>
        <w:rPr>
          <w:rFonts w:ascii="Times New Roman" w:eastAsia="仿宋" w:hAnsi="Times New Roman" w:cs="仿宋" w:hint="eastAsia"/>
          <w:bCs/>
          <w:kern w:val="0"/>
          <w:sz w:val="24"/>
        </w:rPr>
        <w:t>转移登记为例。</w:t>
      </w:r>
    </w:p>
    <w:p w14:paraId="7A4AE81E" w14:textId="77777777" w:rsidR="008F7D72" w:rsidRDefault="004A4002">
      <w:pPr>
        <w:rPr>
          <w:rFonts w:ascii="Times New Roman" w:eastAsia="仿宋" w:hAnsi="Times New Roman" w:cs="仿宋"/>
          <w:bCs/>
          <w:kern w:val="0"/>
          <w:sz w:val="24"/>
        </w:rPr>
      </w:pPr>
      <w:r>
        <w:rPr>
          <w:noProof/>
        </w:rPr>
        <w:drawing>
          <wp:inline distT="0" distB="0" distL="0" distR="0" wp14:anchorId="10D53F09" wp14:editId="5FDFFBCF">
            <wp:extent cx="5274310" cy="26593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5274310" cy="2659742"/>
                    </a:xfrm>
                    <a:prstGeom prst="rect">
                      <a:avLst/>
                    </a:prstGeom>
                  </pic:spPr>
                </pic:pic>
              </a:graphicData>
            </a:graphic>
          </wp:inline>
        </w:drawing>
      </w:r>
    </w:p>
    <w:p w14:paraId="26B7B5B8" w14:textId="77777777"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根据实际情况选择业务类型，仔细阅读申请须知，随后勾选免责申明，并选择操作角色，点击下一步。此处以普通存量房（一般件）、居间代理人为例。</w:t>
      </w:r>
    </w:p>
    <w:p w14:paraId="70C32031" w14:textId="77777777" w:rsidR="008F7D72" w:rsidRDefault="004A4002">
      <w:r>
        <w:rPr>
          <w:noProof/>
        </w:rPr>
        <w:drawing>
          <wp:inline distT="0" distB="0" distL="114300" distR="114300" wp14:anchorId="2ECC0F3D" wp14:editId="6571653C">
            <wp:extent cx="5269230" cy="2810510"/>
            <wp:effectExtent l="0" t="0" r="762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cstate="print"/>
                    <a:stretch>
                      <a:fillRect/>
                    </a:stretch>
                  </pic:blipFill>
                  <pic:spPr>
                    <a:xfrm>
                      <a:off x="0" y="0"/>
                      <a:ext cx="5269230" cy="2810510"/>
                    </a:xfrm>
                    <a:prstGeom prst="rect">
                      <a:avLst/>
                    </a:prstGeom>
                    <a:noFill/>
                    <a:ln>
                      <a:noFill/>
                    </a:ln>
                  </pic:spPr>
                </pic:pic>
              </a:graphicData>
            </a:graphic>
          </wp:inline>
        </w:drawing>
      </w:r>
    </w:p>
    <w:p w14:paraId="08B6FB87" w14:textId="77777777" w:rsidR="008F7D72" w:rsidRDefault="004A4002">
      <w:r>
        <w:rPr>
          <w:noProof/>
        </w:rPr>
        <w:lastRenderedPageBreak/>
        <w:drawing>
          <wp:inline distT="0" distB="0" distL="0" distR="0" wp14:anchorId="4A4592FA" wp14:editId="6A24550A">
            <wp:extent cx="5274310" cy="248031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cstate="print"/>
                    <a:stretch>
                      <a:fillRect/>
                    </a:stretch>
                  </pic:blipFill>
                  <pic:spPr>
                    <a:xfrm>
                      <a:off x="0" y="0"/>
                      <a:ext cx="5274310" cy="2480879"/>
                    </a:xfrm>
                    <a:prstGeom prst="rect">
                      <a:avLst/>
                    </a:prstGeom>
                  </pic:spPr>
                </pic:pic>
              </a:graphicData>
            </a:graphic>
          </wp:inline>
        </w:drawing>
      </w:r>
    </w:p>
    <w:p w14:paraId="6EDC2A1B" w14:textId="77777777"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依次输入转出方名称、证件号码、产权证号，再点击查询按钮。核对查询到的房产无误后，点击左边勾选，并点击下一步。</w:t>
      </w:r>
    </w:p>
    <w:p w14:paraId="0F483344" w14:textId="77777777" w:rsidR="008F7D72" w:rsidRDefault="004A4002">
      <w:r>
        <w:rPr>
          <w:noProof/>
        </w:rPr>
        <w:drawing>
          <wp:inline distT="0" distB="0" distL="0" distR="0" wp14:anchorId="0EDF40C5" wp14:editId="25C47AC4">
            <wp:extent cx="5274310" cy="31692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5274310" cy="3169470"/>
                    </a:xfrm>
                    <a:prstGeom prst="rect">
                      <a:avLst/>
                    </a:prstGeom>
                  </pic:spPr>
                </pic:pic>
              </a:graphicData>
            </a:graphic>
          </wp:inline>
        </w:drawing>
      </w:r>
    </w:p>
    <w:p w14:paraId="5FE36914" w14:textId="3D75A8D4"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点击编辑按钮，完善转出方相关信息。</w:t>
      </w:r>
    </w:p>
    <w:p w14:paraId="32431901" w14:textId="57354E14" w:rsidR="008F7D72" w:rsidRDefault="004A4002">
      <w:pPr>
        <w:pStyle w:val="a7"/>
        <w:ind w:left="720" w:firstLineChars="0" w:firstLine="0"/>
        <w:rPr>
          <w:rFonts w:ascii="Times New Roman" w:eastAsia="仿宋" w:hAnsi="Times New Roman" w:cs="仿宋"/>
          <w:bCs/>
          <w:color w:val="FF0000"/>
          <w:kern w:val="0"/>
          <w:sz w:val="24"/>
        </w:rPr>
      </w:pPr>
      <w:r>
        <w:rPr>
          <w:rFonts w:ascii="Times New Roman" w:eastAsia="仿宋" w:hAnsi="Times New Roman" w:cs="仿宋" w:hint="eastAsia"/>
          <w:bCs/>
          <w:color w:val="FF0000"/>
          <w:kern w:val="0"/>
          <w:sz w:val="24"/>
        </w:rPr>
        <w:t>注：联系电话必须为卖方</w:t>
      </w:r>
      <w:r>
        <w:rPr>
          <w:rFonts w:ascii="Times New Roman" w:eastAsia="仿宋" w:hAnsi="Times New Roman" w:cs="仿宋" w:hint="eastAsia"/>
          <w:bCs/>
          <w:color w:val="FF0000"/>
          <w:kern w:val="0"/>
          <w:sz w:val="24"/>
        </w:rPr>
        <w:t>/</w:t>
      </w:r>
      <w:r>
        <w:rPr>
          <w:rFonts w:ascii="Times New Roman" w:eastAsia="仿宋" w:hAnsi="Times New Roman" w:cs="仿宋" w:hint="eastAsia"/>
          <w:bCs/>
          <w:color w:val="FF0000"/>
          <w:kern w:val="0"/>
          <w:sz w:val="24"/>
        </w:rPr>
        <w:t>中介代理人本人联系电话，且可正常接收短信。代理人信息处需填写名称、电话、证件类别、证件号。</w:t>
      </w:r>
    </w:p>
    <w:p w14:paraId="330128A9" w14:textId="55FBC51B" w:rsidR="00083988" w:rsidRDefault="00083988">
      <w:pPr>
        <w:pStyle w:val="a7"/>
        <w:ind w:left="720" w:firstLineChars="0" w:firstLine="0"/>
        <w:rPr>
          <w:rFonts w:ascii="Times New Roman" w:eastAsia="仿宋" w:hAnsi="Times New Roman" w:cs="仿宋" w:hint="eastAsia"/>
          <w:bCs/>
          <w:color w:val="FF0000"/>
          <w:kern w:val="0"/>
          <w:sz w:val="24"/>
        </w:rPr>
      </w:pPr>
    </w:p>
    <w:p w14:paraId="4CBF43C3" w14:textId="5E90D4FB" w:rsidR="000A0F04" w:rsidRDefault="004A4002">
      <w:pPr>
        <w:rPr>
          <w:rFonts w:ascii="Times New Roman" w:eastAsia="仿宋" w:hAnsi="Times New Roman" w:cs="仿宋" w:hint="eastAsia"/>
          <w:bCs/>
          <w:kern w:val="0"/>
          <w:sz w:val="24"/>
        </w:rPr>
      </w:pPr>
      <w:r>
        <w:rPr>
          <w:noProof/>
        </w:rPr>
        <w:lastRenderedPageBreak/>
        <w:drawing>
          <wp:inline distT="0" distB="0" distL="0" distR="0" wp14:anchorId="7DA689B1" wp14:editId="75479BEA">
            <wp:extent cx="5274310" cy="25787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print"/>
                    <a:stretch>
                      <a:fillRect/>
                    </a:stretch>
                  </pic:blipFill>
                  <pic:spPr>
                    <a:xfrm>
                      <a:off x="0" y="0"/>
                      <a:ext cx="5274310" cy="2579162"/>
                    </a:xfrm>
                    <a:prstGeom prst="rect">
                      <a:avLst/>
                    </a:prstGeom>
                  </pic:spPr>
                </pic:pic>
              </a:graphicData>
            </a:graphic>
          </wp:inline>
        </w:drawing>
      </w:r>
    </w:p>
    <w:p w14:paraId="03EB7DD3" w14:textId="77777777" w:rsidR="008F7D72" w:rsidRDefault="004A4002">
      <w:pPr>
        <w:rPr>
          <w:rFonts w:ascii="Times New Roman" w:eastAsia="仿宋" w:hAnsi="Times New Roman" w:cs="仿宋"/>
          <w:bCs/>
          <w:kern w:val="0"/>
          <w:sz w:val="24"/>
        </w:rPr>
      </w:pPr>
      <w:r>
        <w:rPr>
          <w:noProof/>
        </w:rPr>
        <w:drawing>
          <wp:inline distT="0" distB="0" distL="0" distR="0" wp14:anchorId="2580657B" wp14:editId="49C1E73D">
            <wp:extent cx="4765675" cy="4402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stretch>
                      <a:fillRect/>
                    </a:stretch>
                  </pic:blipFill>
                  <pic:spPr>
                    <a:xfrm>
                      <a:off x="0" y="0"/>
                      <a:ext cx="4766812" cy="4403233"/>
                    </a:xfrm>
                    <a:prstGeom prst="rect">
                      <a:avLst/>
                    </a:prstGeom>
                  </pic:spPr>
                </pic:pic>
              </a:graphicData>
            </a:graphic>
          </wp:inline>
        </w:drawing>
      </w:r>
    </w:p>
    <w:p w14:paraId="7C46C2EB" w14:textId="77777777"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输入合同编号点击提取，随后点击转入方右下角的编辑按钮，完善转入方信息。</w:t>
      </w:r>
    </w:p>
    <w:p w14:paraId="41B0A536" w14:textId="77777777" w:rsidR="008F7D72" w:rsidRDefault="004A4002">
      <w:r>
        <w:rPr>
          <w:noProof/>
        </w:rPr>
        <w:lastRenderedPageBreak/>
        <w:drawing>
          <wp:inline distT="0" distB="0" distL="0" distR="0" wp14:anchorId="2ED0FAE9" wp14:editId="223677C4">
            <wp:extent cx="5216525" cy="1826895"/>
            <wp:effectExtent l="0" t="0" r="317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cstate="print"/>
                    <a:stretch>
                      <a:fillRect/>
                    </a:stretch>
                  </pic:blipFill>
                  <pic:spPr>
                    <a:xfrm>
                      <a:off x="0" y="0"/>
                      <a:ext cx="5216525" cy="1826895"/>
                    </a:xfrm>
                    <a:prstGeom prst="rect">
                      <a:avLst/>
                    </a:prstGeom>
                  </pic:spPr>
                </pic:pic>
              </a:graphicData>
            </a:graphic>
          </wp:inline>
        </w:drawing>
      </w:r>
    </w:p>
    <w:p w14:paraId="30BEDB90" w14:textId="77777777" w:rsidR="008F7D72" w:rsidRDefault="008F7D72"/>
    <w:p w14:paraId="24FA0013" w14:textId="77777777" w:rsidR="008F7D72" w:rsidRDefault="004A4002">
      <w:pPr>
        <w:ind w:firstLineChars="200" w:firstLine="480"/>
      </w:pPr>
      <w:r>
        <w:rPr>
          <w:rFonts w:ascii="Times New Roman" w:eastAsia="仿宋" w:hAnsi="Times New Roman" w:cs="仿宋" w:hint="eastAsia"/>
          <w:bCs/>
          <w:kern w:val="0"/>
          <w:sz w:val="24"/>
        </w:rPr>
        <w:t>申请信息填完后，若已线下完税则点已完税按钮，该按钮会跳过涉税信息填写；若未完税则点未完税按钮。</w:t>
      </w:r>
    </w:p>
    <w:p w14:paraId="25E1ADCC" w14:textId="77777777" w:rsidR="008F7D72" w:rsidRDefault="008F7D72"/>
    <w:p w14:paraId="5DD53D3B" w14:textId="77777777" w:rsidR="008F7D72" w:rsidRDefault="004A4002">
      <w:pPr>
        <w:pStyle w:val="a7"/>
        <w:numPr>
          <w:ilvl w:val="0"/>
          <w:numId w:val="3"/>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完善涉税信息（房产所在区县、街道），交易信息（坐落、建筑面积、交易价格）。</w:t>
      </w:r>
    </w:p>
    <w:p w14:paraId="589ADD45" w14:textId="77777777" w:rsidR="008F7D72" w:rsidRDefault="004A4002">
      <w:pPr>
        <w:pStyle w:val="a7"/>
        <w:ind w:left="720" w:firstLineChars="0" w:firstLine="0"/>
      </w:pPr>
      <w:r>
        <w:rPr>
          <w:rFonts w:ascii="Times New Roman" w:eastAsia="仿宋" w:hAnsi="Times New Roman" w:cs="仿宋" w:hint="eastAsia"/>
          <w:bCs/>
          <w:color w:val="FF0000"/>
          <w:kern w:val="0"/>
          <w:sz w:val="24"/>
        </w:rPr>
        <w:t>注：交易信息栏中的建筑面积为产权证上的面积，交易价格为交易合同上的交易价格。</w:t>
      </w:r>
    </w:p>
    <w:p w14:paraId="48277BEE" w14:textId="77777777" w:rsidR="008F7D72" w:rsidRDefault="004A4002">
      <w:r>
        <w:rPr>
          <w:noProof/>
        </w:rPr>
        <w:drawing>
          <wp:inline distT="0" distB="0" distL="0" distR="0" wp14:anchorId="1E9D59BF" wp14:editId="1588A910">
            <wp:extent cx="4819015" cy="2136140"/>
            <wp:effectExtent l="0" t="0" r="63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cstate="print"/>
                    <a:srcRect b="20540"/>
                    <a:stretch>
                      <a:fillRect/>
                    </a:stretch>
                  </pic:blipFill>
                  <pic:spPr>
                    <a:xfrm>
                      <a:off x="0" y="0"/>
                      <a:ext cx="4819015" cy="2136140"/>
                    </a:xfrm>
                    <a:prstGeom prst="rect">
                      <a:avLst/>
                    </a:prstGeom>
                    <a:ln>
                      <a:noFill/>
                    </a:ln>
                  </pic:spPr>
                </pic:pic>
              </a:graphicData>
            </a:graphic>
          </wp:inline>
        </w:drawing>
      </w:r>
    </w:p>
    <w:p w14:paraId="2DCA2776" w14:textId="77777777" w:rsidR="008F7D72" w:rsidRPr="00E31BD1" w:rsidRDefault="00E31BD1" w:rsidP="00E31BD1">
      <w:pPr>
        <w:rPr>
          <w:rFonts w:ascii="仿宋" w:eastAsia="仿宋" w:hAnsi="仿宋"/>
          <w:sz w:val="24"/>
        </w:rPr>
      </w:pPr>
      <w:r>
        <w:rPr>
          <w:rFonts w:ascii="仿宋" w:eastAsia="仿宋" w:hAnsi="仿宋" w:hint="eastAsia"/>
          <w:sz w:val="24"/>
        </w:rPr>
        <w:t xml:space="preserve">    </w:t>
      </w:r>
      <w:r w:rsidR="004A4002" w:rsidRPr="00E31BD1">
        <w:rPr>
          <w:rFonts w:ascii="仿宋" w:eastAsia="仿宋" w:hAnsi="仿宋" w:hint="eastAsia"/>
          <w:sz w:val="24"/>
        </w:rPr>
        <w:t>在不动产涉税信息中仅剩辅房用途，去除了所在区县、街道。交易信息需要填写上次不动产取得方式和日期（该不动产信息为转出方的），是否按照差额计税选择否为线上办理。</w:t>
      </w:r>
    </w:p>
    <w:p w14:paraId="3F58B714" w14:textId="77777777" w:rsidR="008F7D72" w:rsidRDefault="004A4002">
      <w:pPr>
        <w:ind w:firstLineChars="300" w:firstLine="630"/>
        <w:rPr>
          <w:rFonts w:ascii="Times New Roman" w:eastAsia="仿宋" w:hAnsi="Times New Roman" w:cs="仿宋"/>
          <w:bCs/>
          <w:kern w:val="0"/>
          <w:sz w:val="24"/>
        </w:rPr>
      </w:pPr>
      <w:r>
        <w:rPr>
          <w:noProof/>
        </w:rPr>
        <w:drawing>
          <wp:inline distT="0" distB="0" distL="114300" distR="114300" wp14:anchorId="36CA98E3" wp14:editId="155820A6">
            <wp:extent cx="5089525" cy="2398395"/>
            <wp:effectExtent l="0" t="0" r="15875" b="190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4" cstate="print"/>
                    <a:stretch>
                      <a:fillRect/>
                    </a:stretch>
                  </pic:blipFill>
                  <pic:spPr>
                    <a:xfrm>
                      <a:off x="0" y="0"/>
                      <a:ext cx="5089525" cy="2398395"/>
                    </a:xfrm>
                    <a:prstGeom prst="rect">
                      <a:avLst/>
                    </a:prstGeom>
                    <a:noFill/>
                    <a:ln>
                      <a:noFill/>
                    </a:ln>
                  </pic:spPr>
                </pic:pic>
              </a:graphicData>
            </a:graphic>
          </wp:inline>
        </w:drawing>
      </w:r>
    </w:p>
    <w:p w14:paraId="4974529B" w14:textId="1A1F94C4" w:rsidR="008F7D72" w:rsidRDefault="004A4002" w:rsidP="00083988">
      <w:pPr>
        <w:ind w:firstLine="480"/>
        <w:rPr>
          <w:rFonts w:ascii="仿宋" w:eastAsia="仿宋" w:hAnsi="仿宋"/>
          <w:sz w:val="24"/>
        </w:rPr>
      </w:pPr>
      <w:r w:rsidRPr="00E31BD1">
        <w:rPr>
          <w:rFonts w:ascii="仿宋" w:eastAsia="仿宋" w:hAnsi="仿宋" w:hint="eastAsia"/>
          <w:sz w:val="24"/>
        </w:rPr>
        <w:lastRenderedPageBreak/>
        <w:t>转入方新增是否选择税费优惠选项，当选择为否时无需核验家庭成员信息，依旧如实填写房屋套次等信息</w:t>
      </w:r>
      <w:r w:rsidR="00DF3B0F">
        <w:rPr>
          <w:rFonts w:ascii="仿宋" w:eastAsia="仿宋" w:hAnsi="仿宋" w:hint="eastAsia"/>
          <w:sz w:val="24"/>
        </w:rPr>
        <w:t>（当房屋用途为车位时，</w:t>
      </w:r>
      <w:r w:rsidR="00DF3B0F" w:rsidRPr="00E31BD1">
        <w:rPr>
          <w:rFonts w:ascii="仿宋" w:eastAsia="仿宋" w:hAnsi="仿宋" w:hint="eastAsia"/>
          <w:sz w:val="24"/>
        </w:rPr>
        <w:t>税费优惠</w:t>
      </w:r>
      <w:r w:rsidR="00DF3B0F">
        <w:rPr>
          <w:rFonts w:ascii="仿宋" w:eastAsia="仿宋" w:hAnsi="仿宋" w:hint="eastAsia"/>
          <w:sz w:val="24"/>
        </w:rPr>
        <w:t>自动判定为否</w:t>
      </w:r>
      <w:r w:rsidR="00BA7B52">
        <w:rPr>
          <w:rFonts w:ascii="仿宋" w:eastAsia="仿宋" w:hAnsi="仿宋" w:hint="eastAsia"/>
          <w:sz w:val="24"/>
        </w:rPr>
        <w:t>，不可在选择</w:t>
      </w:r>
      <w:r w:rsidR="00DF3B0F">
        <w:rPr>
          <w:rFonts w:ascii="仿宋" w:eastAsia="仿宋" w:hAnsi="仿宋" w:hint="eastAsia"/>
          <w:sz w:val="24"/>
        </w:rPr>
        <w:t>）</w:t>
      </w:r>
      <w:r w:rsidRPr="00E31BD1">
        <w:rPr>
          <w:rFonts w:ascii="仿宋" w:eastAsia="仿宋" w:hAnsi="仿宋" w:hint="eastAsia"/>
          <w:sz w:val="24"/>
        </w:rPr>
        <w:t>。是否选择税费优惠选择为是，还需填写家庭成员信息，（若有）为其本人的妻子（丈夫）和未成年子女。当转出方为多人且不是同一家庭时可以将选中成员提取到新家庭或者新增其他家庭。</w:t>
      </w:r>
    </w:p>
    <w:p w14:paraId="4F153F1B" w14:textId="29F4D8F1" w:rsidR="00FE25ED" w:rsidRDefault="00FE25ED" w:rsidP="00083988">
      <w:pPr>
        <w:ind w:firstLine="480"/>
        <w:rPr>
          <w:rFonts w:ascii="仿宋" w:eastAsia="仿宋" w:hAnsi="仿宋"/>
          <w:sz w:val="24"/>
        </w:rPr>
      </w:pPr>
      <w:r w:rsidRPr="00083988">
        <w:rPr>
          <w:rFonts w:ascii="Times New Roman" w:eastAsia="仿宋" w:hAnsi="Times New Roman" w:cs="仿宋"/>
          <w:bCs/>
          <w:noProof/>
          <w:color w:val="FF0000"/>
          <w:kern w:val="0"/>
          <w:sz w:val="24"/>
        </w:rPr>
        <w:drawing>
          <wp:inline distT="0" distB="0" distL="0" distR="0" wp14:anchorId="49670080" wp14:editId="19AC2B3E">
            <wp:extent cx="5274192" cy="1378424"/>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0159" cy="1379984"/>
                    </a:xfrm>
                    <a:prstGeom prst="rect">
                      <a:avLst/>
                    </a:prstGeom>
                    <a:noFill/>
                    <a:ln>
                      <a:noFill/>
                    </a:ln>
                  </pic:spPr>
                </pic:pic>
              </a:graphicData>
            </a:graphic>
          </wp:inline>
        </w:drawing>
      </w:r>
    </w:p>
    <w:p w14:paraId="3133576A" w14:textId="77777777" w:rsidR="00FE25ED" w:rsidRDefault="00FE25ED" w:rsidP="00083988">
      <w:pPr>
        <w:ind w:firstLine="480"/>
        <w:rPr>
          <w:rFonts w:ascii="仿宋" w:eastAsia="仿宋" w:hAnsi="仿宋" w:hint="eastAsia"/>
          <w:sz w:val="24"/>
        </w:rPr>
      </w:pPr>
    </w:p>
    <w:p w14:paraId="3C606D76" w14:textId="41F372D4" w:rsidR="00083988" w:rsidRDefault="00FE25ED" w:rsidP="00FE25ED">
      <w:pPr>
        <w:ind w:firstLine="480"/>
        <w:rPr>
          <w:rFonts w:ascii="仿宋" w:eastAsia="仿宋" w:hAnsi="仿宋"/>
          <w:sz w:val="24"/>
        </w:rPr>
      </w:pPr>
      <w:r w:rsidRPr="00FE25ED">
        <w:rPr>
          <w:rFonts w:ascii="仿宋" w:eastAsia="仿宋" w:hAnsi="仿宋"/>
          <w:sz w:val="24"/>
        </w:rPr>
        <w:drawing>
          <wp:inline distT="0" distB="0" distL="0" distR="0" wp14:anchorId="59CD2BDD" wp14:editId="4DB61F63">
            <wp:extent cx="5274310" cy="11931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93165"/>
                    </a:xfrm>
                    <a:prstGeom prst="rect">
                      <a:avLst/>
                    </a:prstGeom>
                  </pic:spPr>
                </pic:pic>
              </a:graphicData>
            </a:graphic>
          </wp:inline>
        </w:drawing>
      </w:r>
    </w:p>
    <w:p w14:paraId="338900EA" w14:textId="77777777" w:rsidR="00FE25ED" w:rsidRPr="00FE25ED" w:rsidRDefault="00FE25ED" w:rsidP="00FE25ED">
      <w:pPr>
        <w:ind w:firstLine="480"/>
        <w:rPr>
          <w:rFonts w:ascii="仿宋" w:eastAsia="仿宋" w:hAnsi="仿宋" w:hint="eastAsia"/>
          <w:sz w:val="24"/>
        </w:rPr>
      </w:pPr>
    </w:p>
    <w:p w14:paraId="0DE73F43" w14:textId="32E56990" w:rsidR="008F7D72" w:rsidRDefault="00036331">
      <w:r w:rsidRPr="00036331">
        <w:rPr>
          <w:noProof/>
        </w:rPr>
        <w:drawing>
          <wp:inline distT="0" distB="0" distL="0" distR="0" wp14:anchorId="2C9AE8F3" wp14:editId="19FB5F3D">
            <wp:extent cx="5274310" cy="17868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786890"/>
                    </a:xfrm>
                    <a:prstGeom prst="rect">
                      <a:avLst/>
                    </a:prstGeom>
                    <a:noFill/>
                    <a:ln>
                      <a:noFill/>
                    </a:ln>
                  </pic:spPr>
                </pic:pic>
              </a:graphicData>
            </a:graphic>
          </wp:inline>
        </w:drawing>
      </w:r>
    </w:p>
    <w:p w14:paraId="7B72B412" w14:textId="77777777" w:rsidR="00E31BD1" w:rsidRDefault="00E31BD1" w:rsidP="00E31BD1">
      <w:pPr>
        <w:rPr>
          <w:rFonts w:ascii="仿宋" w:eastAsia="仿宋" w:hAnsi="仿宋"/>
          <w:sz w:val="24"/>
        </w:rPr>
      </w:pPr>
      <w:r>
        <w:rPr>
          <w:rFonts w:ascii="仿宋" w:eastAsia="仿宋" w:hAnsi="仿宋" w:hint="eastAsia"/>
          <w:sz w:val="24"/>
        </w:rPr>
        <w:t xml:space="preserve">    </w:t>
      </w:r>
      <w:r w:rsidR="004A4002" w:rsidRPr="00E31BD1">
        <w:rPr>
          <w:rFonts w:ascii="仿宋" w:eastAsia="仿宋" w:hAnsi="仿宋" w:hint="eastAsia"/>
          <w:sz w:val="24"/>
        </w:rPr>
        <w:t>转出方新增是否满五唯一选项，若选择否，填写是否共有人打票，且不需要填写家庭信息；当是否满五唯一选择是，还需按真实信息填写家庭成员信息，（若有）为其本人的妻子（丈夫）和未成年子女。之后，点击下一步。</w:t>
      </w:r>
    </w:p>
    <w:p w14:paraId="7A73025C" w14:textId="77777777" w:rsidR="008F7D72" w:rsidRPr="00E31BD1" w:rsidRDefault="00E31BD1" w:rsidP="00E31BD1">
      <w:pPr>
        <w:rPr>
          <w:rFonts w:ascii="仿宋" w:eastAsia="仿宋" w:hAnsi="仿宋"/>
          <w:sz w:val="24"/>
        </w:rPr>
      </w:pPr>
      <w:r>
        <w:rPr>
          <w:rFonts w:ascii="仿宋" w:eastAsia="仿宋" w:hAnsi="仿宋" w:hint="eastAsia"/>
          <w:sz w:val="24"/>
        </w:rPr>
        <w:t xml:space="preserve">    </w:t>
      </w:r>
      <w:r w:rsidR="004A4002">
        <w:rPr>
          <w:rFonts w:ascii="Times New Roman" w:eastAsia="仿宋" w:hAnsi="Times New Roman" w:cs="仿宋" w:hint="eastAsia"/>
          <w:bCs/>
          <w:color w:val="FF0000"/>
          <w:kern w:val="0"/>
          <w:sz w:val="24"/>
        </w:rPr>
        <w:t>注：此次跳转会有大概二十五秒钟的核验相关信息时间，请勿重复点击，当录入数据完整且正确时，会自动跳转进入下一个界面。</w:t>
      </w:r>
    </w:p>
    <w:p w14:paraId="292E6BF3" w14:textId="77777777" w:rsidR="008F7D72" w:rsidRPr="00D30FB0" w:rsidRDefault="004A4002" w:rsidP="006D4106">
      <w:pPr>
        <w:rPr>
          <w:rFonts w:ascii="Times New Roman" w:eastAsia="仿宋" w:hAnsi="Times New Roman" w:cs="仿宋"/>
          <w:bCs/>
          <w:kern w:val="0"/>
          <w:sz w:val="24"/>
        </w:rPr>
      </w:pPr>
      <w:r>
        <w:rPr>
          <w:noProof/>
        </w:rPr>
        <w:lastRenderedPageBreak/>
        <w:drawing>
          <wp:inline distT="0" distB="0" distL="114300" distR="114300" wp14:anchorId="63BFD72E" wp14:editId="51AEDF2B">
            <wp:extent cx="5266055" cy="2736850"/>
            <wp:effectExtent l="0" t="0" r="10795" b="635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28" cstate="print"/>
                    <a:stretch>
                      <a:fillRect/>
                    </a:stretch>
                  </pic:blipFill>
                  <pic:spPr>
                    <a:xfrm>
                      <a:off x="0" y="0"/>
                      <a:ext cx="5266055" cy="2736850"/>
                    </a:xfrm>
                    <a:prstGeom prst="rect">
                      <a:avLst/>
                    </a:prstGeom>
                    <a:noFill/>
                    <a:ln>
                      <a:noFill/>
                    </a:ln>
                  </pic:spPr>
                </pic:pic>
              </a:graphicData>
            </a:graphic>
          </wp:inline>
        </w:drawing>
      </w:r>
      <w:r w:rsidR="006D4106">
        <w:rPr>
          <w:rFonts w:ascii="Times New Roman" w:eastAsia="仿宋" w:hAnsi="Times New Roman" w:cs="仿宋" w:hint="eastAsia"/>
          <w:bCs/>
          <w:kern w:val="0"/>
          <w:sz w:val="24"/>
        </w:rPr>
        <w:t xml:space="preserve"> (</w:t>
      </w:r>
      <w:r w:rsidR="006D4106">
        <w:rPr>
          <w:rFonts w:ascii="Times New Roman" w:eastAsia="仿宋" w:hAnsi="Times New Roman" w:cs="仿宋" w:hint="eastAsia"/>
          <w:bCs/>
          <w:kern w:val="0"/>
          <w:sz w:val="24"/>
        </w:rPr>
        <w:t>七</w:t>
      </w:r>
      <w:r w:rsidR="006D4106">
        <w:rPr>
          <w:rFonts w:ascii="Times New Roman" w:eastAsia="仿宋" w:hAnsi="Times New Roman" w:cs="仿宋" w:hint="eastAsia"/>
          <w:bCs/>
          <w:kern w:val="0"/>
          <w:sz w:val="24"/>
        </w:rPr>
        <w:t>)</w:t>
      </w:r>
      <w:r w:rsidRPr="00D30FB0">
        <w:rPr>
          <w:rFonts w:ascii="Times New Roman" w:eastAsia="仿宋" w:hAnsi="Times New Roman" w:cs="仿宋" w:hint="eastAsia"/>
          <w:bCs/>
          <w:kern w:val="0"/>
          <w:sz w:val="24"/>
        </w:rPr>
        <w:t>点击填在签署界面需要点击信息录入填写询问表（在新启的网址中确认信息无误后保存）。之后点击开始签署，若转出方为个人需要填写个税表单，若转入方为个人需要填写契税表单，确认所签表单后开始签署。由转入转出双方（有代理人是由代理人签署）收到短信，完成签署流程后一件提取签署文件。提取后可看到文件已经提取，分别点击进去查看文件是否已经拥有签名。</w:t>
      </w:r>
    </w:p>
    <w:p w14:paraId="74F00BBC" w14:textId="77777777" w:rsidR="008F7D72" w:rsidRDefault="004A4002">
      <w:pPr>
        <w:ind w:firstLineChars="300" w:firstLine="630"/>
        <w:rPr>
          <w:rFonts w:ascii="Times New Roman" w:eastAsia="仿宋" w:hAnsi="Times New Roman" w:cs="仿宋"/>
          <w:bCs/>
          <w:kern w:val="0"/>
          <w:sz w:val="24"/>
        </w:rPr>
      </w:pPr>
      <w:r>
        <w:rPr>
          <w:noProof/>
        </w:rPr>
        <w:drawing>
          <wp:inline distT="0" distB="0" distL="114300" distR="114300" wp14:anchorId="3CB45E32" wp14:editId="6E8E7B61">
            <wp:extent cx="5270500" cy="2620010"/>
            <wp:effectExtent l="0" t="0" r="6350" b="889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29" cstate="print"/>
                    <a:stretch>
                      <a:fillRect/>
                    </a:stretch>
                  </pic:blipFill>
                  <pic:spPr>
                    <a:xfrm>
                      <a:off x="0" y="0"/>
                      <a:ext cx="5270500" cy="2620010"/>
                    </a:xfrm>
                    <a:prstGeom prst="rect">
                      <a:avLst/>
                    </a:prstGeom>
                    <a:noFill/>
                    <a:ln>
                      <a:noFill/>
                    </a:ln>
                  </pic:spPr>
                </pic:pic>
              </a:graphicData>
            </a:graphic>
          </wp:inline>
        </w:drawing>
      </w:r>
    </w:p>
    <w:p w14:paraId="37FF2FEC" w14:textId="77777777" w:rsidR="008F7D72" w:rsidRPr="006D4106" w:rsidRDefault="006D4106" w:rsidP="006D4106">
      <w:pPr>
        <w:rPr>
          <w:rFonts w:ascii="Times New Roman" w:eastAsia="仿宋" w:hAnsi="Times New Roman" w:cs="仿宋"/>
          <w:bCs/>
          <w:kern w:val="0"/>
          <w:sz w:val="24"/>
        </w:rPr>
      </w:pPr>
      <w:r>
        <w:rPr>
          <w:rFonts w:ascii="Times New Roman" w:eastAsia="仿宋" w:hAnsi="Times New Roman" w:cs="仿宋" w:hint="eastAsia"/>
          <w:bCs/>
          <w:kern w:val="0"/>
          <w:sz w:val="24"/>
        </w:rPr>
        <w:t>（八）</w:t>
      </w:r>
      <w:r w:rsidR="004A4002" w:rsidRPr="006D4106">
        <w:rPr>
          <w:rFonts w:ascii="Times New Roman" w:eastAsia="仿宋" w:hAnsi="Times New Roman" w:cs="仿宋" w:hint="eastAsia"/>
          <w:bCs/>
          <w:kern w:val="0"/>
          <w:sz w:val="24"/>
        </w:rPr>
        <w:t>所有材料上传之后，点击提交。</w:t>
      </w:r>
    </w:p>
    <w:p w14:paraId="53DE37B1" w14:textId="77777777" w:rsidR="008F7D72" w:rsidRDefault="004A4002">
      <w:pPr>
        <w:pStyle w:val="a7"/>
        <w:ind w:left="720" w:firstLineChars="0" w:firstLine="0"/>
        <w:rPr>
          <w:rFonts w:ascii="Times New Roman" w:eastAsia="仿宋" w:hAnsi="Times New Roman" w:cs="仿宋"/>
          <w:bCs/>
          <w:color w:val="FF0000"/>
          <w:kern w:val="0"/>
          <w:sz w:val="24"/>
        </w:rPr>
      </w:pPr>
      <w:r>
        <w:rPr>
          <w:rFonts w:ascii="Times New Roman" w:eastAsia="仿宋" w:hAnsi="Times New Roman" w:cs="仿宋" w:hint="eastAsia"/>
          <w:bCs/>
          <w:color w:val="FF0000"/>
          <w:kern w:val="0"/>
          <w:sz w:val="24"/>
        </w:rPr>
        <w:t>注：材料上传时，一次性上传图片张数不要超过三张，会因为图片内存过大，导致上传失败。</w:t>
      </w:r>
    </w:p>
    <w:p w14:paraId="0F0B5BAB" w14:textId="77777777" w:rsidR="008F7D72" w:rsidRDefault="004A4002" w:rsidP="006D4106">
      <w:pPr>
        <w:rPr>
          <w:rFonts w:ascii="Times New Roman" w:eastAsia="仿宋" w:hAnsi="Times New Roman" w:cs="仿宋"/>
          <w:bCs/>
          <w:kern w:val="0"/>
          <w:sz w:val="24"/>
        </w:rPr>
      </w:pPr>
      <w:r>
        <w:rPr>
          <w:noProof/>
        </w:rPr>
        <w:drawing>
          <wp:inline distT="0" distB="0" distL="0" distR="0" wp14:anchorId="6B20228F" wp14:editId="4ADABE8F">
            <wp:extent cx="5274310" cy="11804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cstate="print"/>
                    <a:stretch>
                      <a:fillRect/>
                    </a:stretch>
                  </pic:blipFill>
                  <pic:spPr>
                    <a:xfrm>
                      <a:off x="0" y="0"/>
                      <a:ext cx="5274310" cy="1180615"/>
                    </a:xfrm>
                    <a:prstGeom prst="rect">
                      <a:avLst/>
                    </a:prstGeom>
                  </pic:spPr>
                </pic:pic>
              </a:graphicData>
            </a:graphic>
          </wp:inline>
        </w:drawing>
      </w:r>
      <w:r w:rsidR="006D4106">
        <w:rPr>
          <w:rFonts w:ascii="Times New Roman" w:eastAsia="仿宋" w:hAnsi="Times New Roman" w:cs="仿宋" w:hint="eastAsia"/>
          <w:bCs/>
          <w:kern w:val="0"/>
          <w:sz w:val="24"/>
        </w:rPr>
        <w:t xml:space="preserve">  </w:t>
      </w:r>
      <w:r w:rsidR="006D4106">
        <w:rPr>
          <w:rFonts w:ascii="Times New Roman" w:eastAsia="仿宋" w:hAnsi="Times New Roman" w:cs="仿宋" w:hint="eastAsia"/>
          <w:bCs/>
          <w:kern w:val="0"/>
          <w:sz w:val="24"/>
        </w:rPr>
        <w:t>（九）</w:t>
      </w:r>
      <w:r>
        <w:rPr>
          <w:rFonts w:ascii="Times New Roman" w:eastAsia="仿宋" w:hAnsi="Times New Roman" w:cs="仿宋" w:hint="eastAsia"/>
          <w:bCs/>
          <w:kern w:val="0"/>
          <w:sz w:val="24"/>
        </w:rPr>
        <w:t>出现如图界面即为申请成功。</w:t>
      </w:r>
    </w:p>
    <w:p w14:paraId="41C864D8" w14:textId="77777777" w:rsidR="008F7D72" w:rsidRDefault="004A4002">
      <w:pPr>
        <w:rPr>
          <w:rFonts w:ascii="Times New Roman" w:eastAsia="仿宋" w:hAnsi="Times New Roman" w:cs="仿宋"/>
          <w:bCs/>
          <w:kern w:val="0"/>
          <w:sz w:val="24"/>
        </w:rPr>
      </w:pPr>
      <w:r>
        <w:rPr>
          <w:noProof/>
        </w:rPr>
        <w:lastRenderedPageBreak/>
        <w:drawing>
          <wp:inline distT="0" distB="0" distL="0" distR="0" wp14:anchorId="44CD6278" wp14:editId="16476C5D">
            <wp:extent cx="5274310" cy="199263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cstate="print"/>
                    <a:stretch>
                      <a:fillRect/>
                    </a:stretch>
                  </pic:blipFill>
                  <pic:spPr>
                    <a:xfrm>
                      <a:off x="0" y="0"/>
                      <a:ext cx="5274310" cy="1993128"/>
                    </a:xfrm>
                    <a:prstGeom prst="rect">
                      <a:avLst/>
                    </a:prstGeom>
                  </pic:spPr>
                </pic:pic>
              </a:graphicData>
            </a:graphic>
          </wp:inline>
        </w:drawing>
      </w:r>
    </w:p>
    <w:p w14:paraId="3FD19560" w14:textId="77777777" w:rsidR="008F7D72" w:rsidRDefault="008F7D72">
      <w:pPr>
        <w:rPr>
          <w:rFonts w:ascii="Times New Roman" w:eastAsia="仿宋" w:hAnsi="Times New Roman" w:cs="仿宋"/>
          <w:bCs/>
          <w:kern w:val="0"/>
          <w:sz w:val="24"/>
        </w:rPr>
        <w:sectPr w:rsidR="008F7D72">
          <w:pgSz w:w="11906" w:h="16838"/>
          <w:pgMar w:top="1440" w:right="1800" w:bottom="1440" w:left="1800" w:header="851" w:footer="992" w:gutter="0"/>
          <w:cols w:space="425"/>
          <w:docGrid w:type="lines" w:linePitch="312"/>
        </w:sectPr>
      </w:pPr>
    </w:p>
    <w:p w14:paraId="665C54B8" w14:textId="77777777" w:rsidR="008F7D72" w:rsidRDefault="006D4106" w:rsidP="006D4106">
      <w:pPr>
        <w:pStyle w:val="1"/>
        <w:jc w:val="center"/>
        <w:rPr>
          <w:szCs w:val="32"/>
        </w:rPr>
      </w:pPr>
      <w:r>
        <w:rPr>
          <w:rFonts w:hint="eastAsia"/>
          <w:szCs w:val="32"/>
        </w:rPr>
        <w:lastRenderedPageBreak/>
        <w:t xml:space="preserve">  </w:t>
      </w:r>
      <w:r w:rsidR="004A4002">
        <w:rPr>
          <w:rFonts w:hint="eastAsia"/>
          <w:szCs w:val="32"/>
        </w:rPr>
        <w:t>一窗审核</w:t>
      </w:r>
    </w:p>
    <w:p w14:paraId="7F2B16AB" w14:textId="77777777" w:rsidR="008F7D72" w:rsidRPr="006D4106" w:rsidRDefault="006D4106" w:rsidP="006D4106">
      <w:pPr>
        <w:rPr>
          <w:rFonts w:ascii="仿宋" w:eastAsia="仿宋" w:hAnsi="仿宋"/>
          <w:color w:val="FF0000"/>
          <w:kern w:val="0"/>
          <w:sz w:val="24"/>
        </w:rPr>
      </w:pPr>
      <w:r>
        <w:rPr>
          <w:rFonts w:ascii="仿宋" w:eastAsia="仿宋" w:hAnsi="仿宋" w:hint="eastAsia"/>
          <w:kern w:val="0"/>
          <w:sz w:val="24"/>
        </w:rPr>
        <w:t xml:space="preserve">     </w:t>
      </w:r>
      <w:r w:rsidR="004A4002" w:rsidRPr="006D4106">
        <w:rPr>
          <w:rFonts w:ascii="仿宋" w:eastAsia="仿宋" w:hAnsi="仿宋" w:hint="eastAsia"/>
          <w:kern w:val="0"/>
          <w:sz w:val="24"/>
        </w:rPr>
        <w:t>提交申请后，一窗的新收办件找到该办件，点击进入，在“网税交互”界面，受理审核人员，根据查档得到的结果，依次填入“出让方房屋套次人工、受让方房屋套次人工”两个字段，点击保存，随后点击“推送税务”。</w:t>
      </w:r>
      <w:r w:rsidR="004A4002" w:rsidRPr="006D4106">
        <w:rPr>
          <w:rFonts w:ascii="仿宋" w:eastAsia="仿宋" w:hAnsi="仿宋" w:hint="eastAsia"/>
          <w:color w:val="FF0000"/>
          <w:kern w:val="0"/>
          <w:sz w:val="24"/>
        </w:rPr>
        <w:t>（注意，在新模式下不需要网税交互这一步骤）</w:t>
      </w:r>
    </w:p>
    <w:p w14:paraId="331199AE" w14:textId="77777777" w:rsidR="008F7D72" w:rsidRDefault="004A4002">
      <w:r>
        <w:rPr>
          <w:noProof/>
        </w:rPr>
        <w:drawing>
          <wp:inline distT="0" distB="0" distL="0" distR="0" wp14:anchorId="4D14EC4C" wp14:editId="36BA0883">
            <wp:extent cx="5274310" cy="250380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cstate="print"/>
                    <a:stretch>
                      <a:fillRect/>
                    </a:stretch>
                  </pic:blipFill>
                  <pic:spPr>
                    <a:xfrm>
                      <a:off x="0" y="0"/>
                      <a:ext cx="5274310" cy="2504076"/>
                    </a:xfrm>
                    <a:prstGeom prst="rect">
                      <a:avLst/>
                    </a:prstGeom>
                  </pic:spPr>
                </pic:pic>
              </a:graphicData>
            </a:graphic>
          </wp:inline>
        </w:drawing>
      </w:r>
    </w:p>
    <w:p w14:paraId="45416FEB" w14:textId="77777777" w:rsidR="008F7D72" w:rsidRDefault="006D4106" w:rsidP="006D4106">
      <w:pPr>
        <w:pStyle w:val="1"/>
        <w:jc w:val="center"/>
        <w:rPr>
          <w:szCs w:val="32"/>
        </w:rPr>
      </w:pPr>
      <w:r>
        <w:rPr>
          <w:rFonts w:hint="eastAsia"/>
          <w:szCs w:val="32"/>
        </w:rPr>
        <w:t xml:space="preserve"> </w:t>
      </w:r>
      <w:r w:rsidR="004A4002">
        <w:rPr>
          <w:rFonts w:hint="eastAsia"/>
          <w:szCs w:val="32"/>
        </w:rPr>
        <w:t>网上缴税</w:t>
      </w:r>
    </w:p>
    <w:p w14:paraId="7A6F5DB0" w14:textId="77777777" w:rsidR="008F7D72" w:rsidRDefault="004A4002">
      <w:pPr>
        <w:pStyle w:val="a7"/>
        <w:numPr>
          <w:ilvl w:val="0"/>
          <w:numId w:val="5"/>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点击办件中心，找到该办件，税务部门核税完成后，会出现“去缴税”按钮，点击进入缴税界面。</w:t>
      </w:r>
    </w:p>
    <w:p w14:paraId="1D6A288B" w14:textId="77777777" w:rsidR="008F7D72" w:rsidRDefault="004A4002">
      <w:pPr>
        <w:rPr>
          <w:rFonts w:ascii="Times New Roman" w:eastAsia="仿宋" w:hAnsi="Times New Roman" w:cs="仿宋"/>
          <w:bCs/>
          <w:kern w:val="0"/>
          <w:sz w:val="24"/>
        </w:rPr>
      </w:pPr>
      <w:r>
        <w:rPr>
          <w:noProof/>
        </w:rPr>
        <w:drawing>
          <wp:inline distT="0" distB="0" distL="0" distR="0" wp14:anchorId="19E54875" wp14:editId="0C197332">
            <wp:extent cx="5274310" cy="11334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cstate="print"/>
                    <a:stretch>
                      <a:fillRect/>
                    </a:stretch>
                  </pic:blipFill>
                  <pic:spPr>
                    <a:xfrm>
                      <a:off x="0" y="0"/>
                      <a:ext cx="5274310" cy="1133610"/>
                    </a:xfrm>
                    <a:prstGeom prst="rect">
                      <a:avLst/>
                    </a:prstGeom>
                  </pic:spPr>
                </pic:pic>
              </a:graphicData>
            </a:graphic>
          </wp:inline>
        </w:drawing>
      </w:r>
    </w:p>
    <w:p w14:paraId="0CA21CDD" w14:textId="77777777" w:rsidR="008F7D72" w:rsidRDefault="004A4002">
      <w:pPr>
        <w:rPr>
          <w:rFonts w:ascii="Times New Roman" w:eastAsia="仿宋" w:hAnsi="Times New Roman" w:cs="仿宋"/>
          <w:bCs/>
          <w:kern w:val="0"/>
          <w:sz w:val="24"/>
        </w:rPr>
      </w:pPr>
      <w:r>
        <w:rPr>
          <w:noProof/>
        </w:rPr>
        <w:drawing>
          <wp:inline distT="0" distB="0" distL="0" distR="0" wp14:anchorId="4764EB9A" wp14:editId="05AF53C2">
            <wp:extent cx="5274310" cy="19107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cstate="print"/>
                    <a:stretch>
                      <a:fillRect/>
                    </a:stretch>
                  </pic:blipFill>
                  <pic:spPr>
                    <a:xfrm>
                      <a:off x="0" y="0"/>
                      <a:ext cx="5274310" cy="1910716"/>
                    </a:xfrm>
                    <a:prstGeom prst="rect">
                      <a:avLst/>
                    </a:prstGeom>
                  </pic:spPr>
                </pic:pic>
              </a:graphicData>
            </a:graphic>
          </wp:inline>
        </w:drawing>
      </w:r>
    </w:p>
    <w:p w14:paraId="4239FEE3" w14:textId="77777777" w:rsidR="008F7D72" w:rsidRDefault="004A4002">
      <w:pPr>
        <w:rPr>
          <w:rFonts w:ascii="仿宋" w:eastAsia="仿宋" w:hAnsi="仿宋"/>
          <w:sz w:val="24"/>
        </w:rPr>
      </w:pPr>
      <w:r>
        <w:rPr>
          <w:rFonts w:ascii="仿宋" w:eastAsia="仿宋" w:hAnsi="仿宋"/>
          <w:noProof/>
          <w:sz w:val="24"/>
        </w:rPr>
        <w:lastRenderedPageBreak/>
        <w:drawing>
          <wp:inline distT="0" distB="0" distL="0" distR="0" wp14:anchorId="322CE0AA" wp14:editId="7EB3B385">
            <wp:extent cx="5272405" cy="8618855"/>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2405" cy="8618855"/>
                    </a:xfrm>
                    <a:prstGeom prst="rect">
                      <a:avLst/>
                    </a:prstGeom>
                    <a:noFill/>
                    <a:ln>
                      <a:noFill/>
                    </a:ln>
                  </pic:spPr>
                </pic:pic>
              </a:graphicData>
            </a:graphic>
          </wp:inline>
        </w:drawing>
      </w:r>
    </w:p>
    <w:p w14:paraId="45F41192" w14:textId="77777777" w:rsidR="008F7D72" w:rsidRDefault="004A4002">
      <w:pPr>
        <w:rPr>
          <w:rFonts w:ascii="仿宋" w:eastAsia="仿宋" w:hAnsi="仿宋"/>
          <w:sz w:val="24"/>
        </w:rPr>
      </w:pPr>
      <w:r>
        <w:rPr>
          <w:rFonts w:ascii="仿宋" w:eastAsia="仿宋" w:hAnsi="仿宋" w:hint="eastAsia"/>
          <w:noProof/>
          <w:sz w:val="24"/>
        </w:rPr>
        <w:lastRenderedPageBreak/>
        <w:drawing>
          <wp:inline distT="0" distB="0" distL="114300" distR="114300" wp14:anchorId="4EFAE662" wp14:editId="0A651B31">
            <wp:extent cx="5332095" cy="6001385"/>
            <wp:effectExtent l="0" t="0" r="1905" b="18415"/>
            <wp:docPr id="36" name="图片 36"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未标题-2 拷贝"/>
                    <pic:cNvPicPr>
                      <a:picLocks noChangeAspect="1"/>
                    </pic:cNvPicPr>
                  </pic:nvPicPr>
                  <pic:blipFill>
                    <a:blip r:embed="rId36" cstate="print"/>
                    <a:stretch>
                      <a:fillRect/>
                    </a:stretch>
                  </pic:blipFill>
                  <pic:spPr>
                    <a:xfrm>
                      <a:off x="0" y="0"/>
                      <a:ext cx="5332095" cy="6001385"/>
                    </a:xfrm>
                    <a:prstGeom prst="rect">
                      <a:avLst/>
                    </a:prstGeom>
                  </pic:spPr>
                </pic:pic>
              </a:graphicData>
            </a:graphic>
          </wp:inline>
        </w:drawing>
      </w:r>
    </w:p>
    <w:p w14:paraId="3F52F657" w14:textId="77777777" w:rsidR="008F7D72" w:rsidRDefault="004A4002">
      <w:pPr>
        <w:pStyle w:val="a7"/>
        <w:numPr>
          <w:ilvl w:val="0"/>
          <w:numId w:val="5"/>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t>确认信息无误后，点击申报初始信息界面底部的申报按钮，点击后如下图，表明正在申报中。</w:t>
      </w:r>
    </w:p>
    <w:p w14:paraId="6CC13B73" w14:textId="77777777" w:rsidR="008F7D72" w:rsidRDefault="004A4002">
      <w:pPr>
        <w:rPr>
          <w:rFonts w:ascii="华文楷体" w:eastAsia="华文楷体" w:hAnsi="华文楷体"/>
          <w:sz w:val="28"/>
          <w:szCs w:val="28"/>
        </w:rPr>
      </w:pPr>
      <w:r>
        <w:rPr>
          <w:rFonts w:ascii="华文楷体" w:eastAsia="华文楷体" w:hAnsi="华文楷体"/>
          <w:noProof/>
          <w:sz w:val="28"/>
          <w:szCs w:val="28"/>
        </w:rPr>
        <w:drawing>
          <wp:inline distT="0" distB="0" distL="0" distR="0" wp14:anchorId="63D0D541" wp14:editId="5D921021">
            <wp:extent cx="5272405" cy="219837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2405" cy="2198370"/>
                    </a:xfrm>
                    <a:prstGeom prst="rect">
                      <a:avLst/>
                    </a:prstGeom>
                    <a:noFill/>
                    <a:ln>
                      <a:noFill/>
                    </a:ln>
                  </pic:spPr>
                </pic:pic>
              </a:graphicData>
            </a:graphic>
          </wp:inline>
        </w:drawing>
      </w:r>
    </w:p>
    <w:p w14:paraId="4C128E6E" w14:textId="77777777" w:rsidR="008F7D72" w:rsidRDefault="004A4002">
      <w:pPr>
        <w:pStyle w:val="a7"/>
        <w:numPr>
          <w:ilvl w:val="0"/>
          <w:numId w:val="5"/>
        </w:numPr>
        <w:ind w:firstLineChars="0"/>
        <w:rPr>
          <w:rFonts w:ascii="Times New Roman" w:eastAsia="仿宋" w:hAnsi="Times New Roman" w:cs="仿宋"/>
          <w:bCs/>
          <w:kern w:val="0"/>
          <w:sz w:val="24"/>
        </w:rPr>
      </w:pPr>
      <w:r>
        <w:rPr>
          <w:rFonts w:ascii="Times New Roman" w:eastAsia="仿宋" w:hAnsi="Times New Roman" w:cs="仿宋" w:hint="eastAsia"/>
          <w:bCs/>
          <w:kern w:val="0"/>
          <w:sz w:val="24"/>
        </w:rPr>
        <w:lastRenderedPageBreak/>
        <w:t>转入方缴款，申报成功后会进入转让方、承让方缴款界面，如下图显示目前支持“第三方支付缴款”和“三方协议缴款”两种缴款方式。</w:t>
      </w:r>
    </w:p>
    <w:p w14:paraId="7EEF0246" w14:textId="77777777" w:rsidR="008F7D72" w:rsidRDefault="004A4002">
      <w:pPr>
        <w:pStyle w:val="a7"/>
        <w:ind w:left="720" w:firstLineChars="0" w:firstLine="0"/>
        <w:rPr>
          <w:rFonts w:ascii="Times New Roman" w:eastAsia="仿宋" w:hAnsi="Times New Roman" w:cs="仿宋"/>
          <w:bCs/>
          <w:color w:val="FF0000"/>
          <w:kern w:val="0"/>
          <w:sz w:val="24"/>
        </w:rPr>
      </w:pPr>
      <w:r>
        <w:rPr>
          <w:rFonts w:ascii="Times New Roman" w:eastAsia="仿宋" w:hAnsi="Times New Roman" w:cs="仿宋" w:hint="eastAsia"/>
          <w:bCs/>
          <w:color w:val="FF0000"/>
          <w:kern w:val="0"/>
          <w:sz w:val="24"/>
        </w:rPr>
        <w:t>注：商品房只需买方缴税；二手房需买卖双方缴税。</w:t>
      </w:r>
    </w:p>
    <w:p w14:paraId="32374259" w14:textId="77777777" w:rsidR="008F7D72" w:rsidRDefault="004A4002">
      <w:pPr>
        <w:rPr>
          <w:rFonts w:ascii="仿宋" w:eastAsia="仿宋" w:hAnsi="仿宋"/>
          <w:sz w:val="24"/>
        </w:rPr>
      </w:pPr>
      <w:r>
        <w:rPr>
          <w:rFonts w:ascii="仿宋" w:eastAsia="仿宋" w:hAnsi="仿宋"/>
          <w:noProof/>
          <w:sz w:val="24"/>
        </w:rPr>
        <w:drawing>
          <wp:inline distT="0" distB="0" distL="0" distR="0" wp14:anchorId="4781A2F2" wp14:editId="5354F967">
            <wp:extent cx="5486400" cy="26358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86400" cy="2635885"/>
                    </a:xfrm>
                    <a:prstGeom prst="rect">
                      <a:avLst/>
                    </a:prstGeom>
                    <a:noFill/>
                    <a:ln>
                      <a:noFill/>
                    </a:ln>
                  </pic:spPr>
                </pic:pic>
              </a:graphicData>
            </a:graphic>
          </wp:inline>
        </w:drawing>
      </w:r>
    </w:p>
    <w:p w14:paraId="0CF9212F" w14:textId="77777777" w:rsidR="008F7D72" w:rsidRDefault="004A4002">
      <w:pPr>
        <w:pStyle w:val="a7"/>
        <w:numPr>
          <w:ilvl w:val="0"/>
          <w:numId w:val="5"/>
        </w:numPr>
        <w:ind w:firstLineChars="0"/>
        <w:rPr>
          <w:rFonts w:ascii="仿宋" w:eastAsia="仿宋" w:hAnsi="仿宋"/>
          <w:sz w:val="24"/>
        </w:rPr>
      </w:pPr>
      <w:r>
        <w:rPr>
          <w:rFonts w:ascii="Times New Roman" w:eastAsia="仿宋" w:hAnsi="Times New Roman" w:cs="仿宋" w:hint="eastAsia"/>
          <w:bCs/>
          <w:kern w:val="0"/>
          <w:sz w:val="24"/>
        </w:rPr>
        <w:t>点击第三方缴款支付会生成支付二维码，可以用支付宝、微信、银联云闪付进行扫描方式，如下图所示：</w:t>
      </w:r>
      <w:r>
        <w:rPr>
          <w:rFonts w:ascii="仿宋" w:eastAsia="仿宋" w:hAnsi="仿宋"/>
          <w:sz w:val="24"/>
        </w:rPr>
        <w:t xml:space="preserve"> </w:t>
      </w:r>
    </w:p>
    <w:p w14:paraId="4C7ABB2D" w14:textId="77777777" w:rsidR="008F7D72" w:rsidRDefault="004A4002">
      <w:pPr>
        <w:ind w:firstLineChars="200" w:firstLine="480"/>
        <w:rPr>
          <w:rFonts w:ascii="仿宋" w:eastAsia="仿宋" w:hAnsi="仿宋"/>
          <w:sz w:val="24"/>
        </w:rPr>
      </w:pPr>
      <w:r>
        <w:rPr>
          <w:rFonts w:ascii="仿宋" w:eastAsia="仿宋" w:hAnsi="仿宋"/>
          <w:noProof/>
          <w:sz w:val="24"/>
        </w:rPr>
        <w:drawing>
          <wp:inline distT="0" distB="0" distL="0" distR="0" wp14:anchorId="7DF0B5F0" wp14:editId="1680AA02">
            <wp:extent cx="4281805" cy="199009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286580" cy="1992797"/>
                    </a:xfrm>
                    <a:prstGeom prst="rect">
                      <a:avLst/>
                    </a:prstGeom>
                    <a:noFill/>
                    <a:ln>
                      <a:noFill/>
                    </a:ln>
                  </pic:spPr>
                </pic:pic>
              </a:graphicData>
            </a:graphic>
          </wp:inline>
        </w:drawing>
      </w:r>
    </w:p>
    <w:p w14:paraId="1B6B828B" w14:textId="77777777" w:rsidR="008F7D72" w:rsidRDefault="004A4002">
      <w:pPr>
        <w:ind w:firstLineChars="200" w:firstLine="480"/>
        <w:jc w:val="center"/>
        <w:rPr>
          <w:rFonts w:ascii="仿宋" w:eastAsia="仿宋" w:hAnsi="仿宋"/>
          <w:sz w:val="24"/>
        </w:rPr>
      </w:pPr>
      <w:r>
        <w:rPr>
          <w:rFonts w:ascii="仿宋" w:eastAsia="仿宋" w:hAnsi="仿宋"/>
          <w:sz w:val="24"/>
        </w:rPr>
        <w:t>生成支付二维码</w:t>
      </w:r>
    </w:p>
    <w:p w14:paraId="067BD622" w14:textId="77777777" w:rsidR="008F7D72" w:rsidRDefault="004A4002">
      <w:pPr>
        <w:rPr>
          <w:rFonts w:ascii="仿宋" w:eastAsia="仿宋" w:hAnsi="仿宋"/>
          <w:sz w:val="24"/>
        </w:rPr>
      </w:pPr>
      <w:r>
        <w:rPr>
          <w:rFonts w:ascii="仿宋" w:hAnsi="仿宋"/>
          <w:noProof/>
        </w:rPr>
        <w:drawing>
          <wp:inline distT="0" distB="0" distL="0" distR="0" wp14:anchorId="6106BEE7" wp14:editId="5AD69C40">
            <wp:extent cx="5272405" cy="210121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2405" cy="2101215"/>
                    </a:xfrm>
                    <a:prstGeom prst="rect">
                      <a:avLst/>
                    </a:prstGeom>
                    <a:noFill/>
                    <a:ln>
                      <a:noFill/>
                    </a:ln>
                  </pic:spPr>
                </pic:pic>
              </a:graphicData>
            </a:graphic>
          </wp:inline>
        </w:drawing>
      </w:r>
    </w:p>
    <w:p w14:paraId="57D27C57" w14:textId="77777777" w:rsidR="008F7D72" w:rsidRDefault="004A4002">
      <w:pPr>
        <w:ind w:firstLineChars="200" w:firstLine="480"/>
        <w:jc w:val="center"/>
        <w:rPr>
          <w:rFonts w:ascii="仿宋" w:eastAsia="仿宋" w:hAnsi="仿宋"/>
          <w:sz w:val="24"/>
        </w:rPr>
      </w:pPr>
      <w:r>
        <w:rPr>
          <w:rFonts w:ascii="仿宋" w:eastAsia="仿宋" w:hAnsi="仿宋"/>
          <w:sz w:val="24"/>
        </w:rPr>
        <w:t>扣款成功提示</w:t>
      </w:r>
    </w:p>
    <w:p w14:paraId="40F8F2F7" w14:textId="77777777" w:rsidR="008F7D72" w:rsidRPr="00F6612A" w:rsidRDefault="00F6612A" w:rsidP="00F6612A">
      <w:pPr>
        <w:rPr>
          <w:rFonts w:ascii="仿宋" w:eastAsia="仿宋" w:hAnsi="仿宋"/>
          <w:kern w:val="0"/>
          <w:sz w:val="24"/>
        </w:rPr>
      </w:pPr>
      <w:r>
        <w:rPr>
          <w:rFonts w:ascii="仿宋" w:eastAsia="仿宋" w:hAnsi="仿宋" w:hint="eastAsia"/>
          <w:kern w:val="0"/>
          <w:sz w:val="24"/>
        </w:rPr>
        <w:t xml:space="preserve">    （五）</w:t>
      </w:r>
      <w:r w:rsidR="004A4002" w:rsidRPr="00F6612A">
        <w:rPr>
          <w:rFonts w:ascii="仿宋" w:eastAsia="仿宋" w:hAnsi="仿宋" w:hint="eastAsia"/>
          <w:kern w:val="0"/>
          <w:sz w:val="24"/>
        </w:rPr>
        <w:t>点击“三方协议缴款”会直接从已签订的三方协议银行账号中扣款，</w:t>
      </w:r>
      <w:r w:rsidR="004A4002" w:rsidRPr="00F6612A">
        <w:rPr>
          <w:rFonts w:ascii="仿宋" w:eastAsia="仿宋" w:hAnsi="仿宋" w:hint="eastAsia"/>
          <w:kern w:val="0"/>
          <w:sz w:val="24"/>
        </w:rPr>
        <w:lastRenderedPageBreak/>
        <w:t>扣款成功如下图所示：</w:t>
      </w:r>
    </w:p>
    <w:p w14:paraId="298DD402" w14:textId="77777777" w:rsidR="008F7D72" w:rsidRDefault="004A4002">
      <w:pPr>
        <w:jc w:val="left"/>
        <w:rPr>
          <w:rFonts w:ascii="仿宋" w:eastAsia="仿宋" w:hAnsi="仿宋"/>
          <w:sz w:val="24"/>
        </w:rPr>
      </w:pPr>
      <w:r>
        <w:rPr>
          <w:noProof/>
        </w:rPr>
        <w:drawing>
          <wp:inline distT="0" distB="0" distL="0" distR="0" wp14:anchorId="76353883" wp14:editId="72C5DDB1">
            <wp:extent cx="5486400" cy="26358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86400" cy="2635885"/>
                    </a:xfrm>
                    <a:prstGeom prst="rect">
                      <a:avLst/>
                    </a:prstGeom>
                    <a:noFill/>
                    <a:ln>
                      <a:noFill/>
                    </a:ln>
                  </pic:spPr>
                </pic:pic>
              </a:graphicData>
            </a:graphic>
          </wp:inline>
        </w:drawing>
      </w:r>
    </w:p>
    <w:p w14:paraId="410B283E" w14:textId="77777777" w:rsidR="008F7D72" w:rsidRPr="00F6612A" w:rsidRDefault="00F6612A" w:rsidP="00F6612A">
      <w:pPr>
        <w:rPr>
          <w:rFonts w:ascii="仿宋" w:eastAsia="仿宋" w:hAnsi="仿宋"/>
          <w:kern w:val="0"/>
          <w:sz w:val="24"/>
        </w:rPr>
      </w:pPr>
      <w:r>
        <w:rPr>
          <w:rFonts w:ascii="仿宋" w:eastAsia="仿宋" w:hAnsi="仿宋" w:hint="eastAsia"/>
          <w:kern w:val="0"/>
          <w:sz w:val="24"/>
        </w:rPr>
        <w:t xml:space="preserve">   </w:t>
      </w:r>
      <w:r w:rsidR="00E31BD1">
        <w:rPr>
          <w:rFonts w:ascii="仿宋" w:eastAsia="仿宋" w:hAnsi="仿宋" w:hint="eastAsia"/>
          <w:kern w:val="0"/>
          <w:sz w:val="24"/>
        </w:rPr>
        <w:t>（六）</w:t>
      </w:r>
      <w:r w:rsidR="004A4002" w:rsidRPr="00F6612A">
        <w:rPr>
          <w:rFonts w:ascii="仿宋" w:eastAsia="仿宋" w:hAnsi="仿宋" w:hint="eastAsia"/>
          <w:kern w:val="0"/>
          <w:sz w:val="24"/>
        </w:rPr>
        <w:t>如果未签订三方协议，则会提示跳转到网签三方协议的界面，选择开户银行名称、行政区划会自动带出清算行号和开户行行号，再输入银行卡号后，点击“提交”进行三方协议网签，签订成功后会返回扣款页面，如下图：</w:t>
      </w:r>
    </w:p>
    <w:p w14:paraId="6413B25B" w14:textId="77777777" w:rsidR="008F7D72" w:rsidRDefault="004A4002">
      <w:pPr>
        <w:ind w:firstLineChars="200" w:firstLine="480"/>
        <w:rPr>
          <w:rFonts w:ascii="仿宋" w:eastAsia="仿宋" w:hAnsi="仿宋"/>
          <w:sz w:val="24"/>
        </w:rPr>
      </w:pPr>
      <w:r>
        <w:rPr>
          <w:rFonts w:ascii="仿宋" w:eastAsia="仿宋" w:hAnsi="仿宋"/>
          <w:noProof/>
          <w:sz w:val="24"/>
        </w:rPr>
        <w:drawing>
          <wp:inline distT="0" distB="0" distL="0" distR="0" wp14:anchorId="2BD6C2EB" wp14:editId="69006F56">
            <wp:extent cx="5272405" cy="257810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2405" cy="2578100"/>
                    </a:xfrm>
                    <a:prstGeom prst="rect">
                      <a:avLst/>
                    </a:prstGeom>
                    <a:noFill/>
                    <a:ln>
                      <a:noFill/>
                    </a:ln>
                  </pic:spPr>
                </pic:pic>
              </a:graphicData>
            </a:graphic>
          </wp:inline>
        </w:drawing>
      </w:r>
    </w:p>
    <w:p w14:paraId="62AE331C" w14:textId="77777777" w:rsidR="008F7D72" w:rsidRDefault="004A4002">
      <w:pPr>
        <w:ind w:firstLineChars="200" w:firstLine="480"/>
        <w:jc w:val="center"/>
        <w:rPr>
          <w:rFonts w:ascii="仿宋" w:eastAsia="仿宋" w:hAnsi="仿宋"/>
          <w:sz w:val="24"/>
        </w:rPr>
      </w:pPr>
      <w:r>
        <w:rPr>
          <w:rFonts w:ascii="仿宋" w:eastAsia="仿宋" w:hAnsi="仿宋"/>
          <w:sz w:val="24"/>
        </w:rPr>
        <w:t>提示是否选择三方协议网签</w:t>
      </w:r>
    </w:p>
    <w:p w14:paraId="4FEBA225" w14:textId="77777777" w:rsidR="008F7D72" w:rsidRDefault="004A4002">
      <w:pPr>
        <w:ind w:firstLineChars="200" w:firstLine="480"/>
        <w:rPr>
          <w:rFonts w:ascii="仿宋" w:eastAsia="仿宋" w:hAnsi="仿宋"/>
          <w:sz w:val="24"/>
        </w:rPr>
      </w:pPr>
      <w:r>
        <w:rPr>
          <w:rFonts w:ascii="仿宋" w:eastAsia="仿宋" w:hAnsi="仿宋"/>
          <w:noProof/>
          <w:sz w:val="24"/>
        </w:rPr>
        <w:lastRenderedPageBreak/>
        <w:drawing>
          <wp:inline distT="0" distB="0" distL="0" distR="0" wp14:anchorId="50BC1866" wp14:editId="5B00D8F2">
            <wp:extent cx="5266055" cy="328803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2405" cy="3291952"/>
                    </a:xfrm>
                    <a:prstGeom prst="rect">
                      <a:avLst/>
                    </a:prstGeom>
                    <a:noFill/>
                    <a:ln>
                      <a:noFill/>
                    </a:ln>
                  </pic:spPr>
                </pic:pic>
              </a:graphicData>
            </a:graphic>
          </wp:inline>
        </w:drawing>
      </w:r>
    </w:p>
    <w:p w14:paraId="1DB851A4" w14:textId="77777777" w:rsidR="008F7D72" w:rsidRDefault="004A4002">
      <w:pPr>
        <w:ind w:firstLineChars="200" w:firstLine="480"/>
        <w:jc w:val="center"/>
        <w:rPr>
          <w:rFonts w:ascii="仿宋" w:eastAsia="仿宋" w:hAnsi="仿宋"/>
          <w:sz w:val="24"/>
        </w:rPr>
      </w:pPr>
      <w:r>
        <w:rPr>
          <w:rFonts w:ascii="仿宋" w:eastAsia="仿宋" w:hAnsi="仿宋"/>
          <w:sz w:val="24"/>
        </w:rPr>
        <w:t>三方协议网签填写页面</w:t>
      </w:r>
    </w:p>
    <w:p w14:paraId="4320BF25" w14:textId="77777777" w:rsidR="008F7D72" w:rsidRDefault="004A4002">
      <w:pPr>
        <w:ind w:firstLineChars="200" w:firstLine="480"/>
        <w:rPr>
          <w:rFonts w:ascii="仿宋" w:eastAsia="仿宋" w:hAnsi="仿宋"/>
          <w:sz w:val="24"/>
        </w:rPr>
      </w:pPr>
      <w:r>
        <w:rPr>
          <w:rFonts w:ascii="仿宋" w:eastAsia="仿宋" w:hAnsi="仿宋"/>
          <w:noProof/>
          <w:sz w:val="24"/>
        </w:rPr>
        <w:drawing>
          <wp:inline distT="0" distB="0" distL="0" distR="0" wp14:anchorId="4A8F983A" wp14:editId="01CFBA86">
            <wp:extent cx="5272405" cy="18288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2405" cy="1828800"/>
                    </a:xfrm>
                    <a:prstGeom prst="rect">
                      <a:avLst/>
                    </a:prstGeom>
                    <a:noFill/>
                    <a:ln>
                      <a:noFill/>
                    </a:ln>
                  </pic:spPr>
                </pic:pic>
              </a:graphicData>
            </a:graphic>
          </wp:inline>
        </w:drawing>
      </w:r>
    </w:p>
    <w:p w14:paraId="5A51BB9E" w14:textId="77777777" w:rsidR="008F7D72" w:rsidRDefault="004A4002">
      <w:pPr>
        <w:ind w:firstLineChars="200" w:firstLine="480"/>
        <w:jc w:val="center"/>
        <w:rPr>
          <w:rFonts w:ascii="仿宋" w:eastAsia="仿宋" w:hAnsi="仿宋"/>
          <w:sz w:val="24"/>
        </w:rPr>
      </w:pPr>
      <w:r>
        <w:rPr>
          <w:rFonts w:ascii="仿宋" w:eastAsia="仿宋" w:hAnsi="仿宋"/>
          <w:sz w:val="24"/>
        </w:rPr>
        <w:t>三方协议网签成功页面</w:t>
      </w:r>
    </w:p>
    <w:p w14:paraId="0C9779B0" w14:textId="77777777" w:rsidR="008F7D72" w:rsidRPr="00F6612A" w:rsidRDefault="00F6612A" w:rsidP="00F6612A">
      <w:pPr>
        <w:rPr>
          <w:rFonts w:ascii="仿宋" w:eastAsia="仿宋" w:hAnsi="仿宋"/>
          <w:sz w:val="24"/>
        </w:rPr>
      </w:pPr>
      <w:r>
        <w:rPr>
          <w:rFonts w:ascii="仿宋" w:eastAsia="仿宋" w:hAnsi="仿宋" w:hint="eastAsia"/>
          <w:kern w:val="0"/>
          <w:sz w:val="24"/>
        </w:rPr>
        <w:t xml:space="preserve">    （七）</w:t>
      </w:r>
      <w:r w:rsidR="004A4002" w:rsidRPr="00F6612A">
        <w:rPr>
          <w:rFonts w:ascii="仿宋" w:eastAsia="仿宋" w:hAnsi="仿宋" w:hint="eastAsia"/>
          <w:kern w:val="0"/>
          <w:sz w:val="24"/>
        </w:rPr>
        <w:t>承受方缴款：转让方缴款完成后，可在同一页面进行承受方缴款。</w:t>
      </w:r>
      <w:r w:rsidR="004A4002" w:rsidRPr="00F6612A">
        <w:rPr>
          <w:rFonts w:ascii="仿宋" w:eastAsia="仿宋" w:hAnsi="仿宋"/>
          <w:kern w:val="0"/>
          <w:sz w:val="24"/>
        </w:rPr>
        <w:t>后续承受方扣款操作和转让方扣款操作类似</w:t>
      </w:r>
      <w:r w:rsidR="004A4002" w:rsidRPr="00F6612A">
        <w:rPr>
          <w:rFonts w:ascii="仿宋" w:eastAsia="仿宋" w:hAnsi="仿宋" w:hint="eastAsia"/>
          <w:kern w:val="0"/>
          <w:sz w:val="24"/>
        </w:rPr>
        <w:t>。</w:t>
      </w:r>
    </w:p>
    <w:p w14:paraId="2A240DE2" w14:textId="77777777" w:rsidR="008F7D72" w:rsidRDefault="004A4002">
      <w:pPr>
        <w:rPr>
          <w:rFonts w:ascii="仿宋" w:eastAsia="仿宋" w:hAnsi="仿宋"/>
          <w:sz w:val="24"/>
        </w:rPr>
      </w:pPr>
      <w:r>
        <w:rPr>
          <w:rFonts w:ascii="仿宋" w:eastAsia="仿宋" w:hAnsi="仿宋"/>
          <w:noProof/>
          <w:sz w:val="24"/>
        </w:rPr>
        <w:drawing>
          <wp:inline distT="0" distB="0" distL="0" distR="0" wp14:anchorId="193344CE" wp14:editId="5EE34710">
            <wp:extent cx="5486400" cy="26358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86400" cy="2635885"/>
                    </a:xfrm>
                    <a:prstGeom prst="rect">
                      <a:avLst/>
                    </a:prstGeom>
                    <a:noFill/>
                    <a:ln>
                      <a:noFill/>
                    </a:ln>
                  </pic:spPr>
                </pic:pic>
              </a:graphicData>
            </a:graphic>
          </wp:inline>
        </w:drawing>
      </w:r>
    </w:p>
    <w:p w14:paraId="443572BD" w14:textId="77777777" w:rsidR="008F7D72" w:rsidRPr="00F6612A" w:rsidRDefault="00F6612A" w:rsidP="00F6612A">
      <w:pPr>
        <w:rPr>
          <w:rFonts w:ascii="仿宋" w:eastAsia="仿宋" w:hAnsi="仿宋"/>
          <w:sz w:val="24"/>
        </w:rPr>
      </w:pPr>
      <w:r>
        <w:rPr>
          <w:rFonts w:ascii="仿宋" w:eastAsia="仿宋" w:hAnsi="仿宋" w:hint="eastAsia"/>
          <w:kern w:val="0"/>
          <w:sz w:val="24"/>
        </w:rPr>
        <w:lastRenderedPageBreak/>
        <w:t xml:space="preserve">    </w:t>
      </w:r>
      <w:r w:rsidR="004A4002" w:rsidRPr="00F6612A">
        <w:rPr>
          <w:rFonts w:ascii="仿宋" w:eastAsia="仿宋" w:hAnsi="仿宋" w:hint="eastAsia"/>
          <w:kern w:val="0"/>
          <w:sz w:val="24"/>
        </w:rPr>
        <w:t>完税证明和电子发票下载：在转让方和承受方均缴款成功后，点击页面下方查看缴款完成信息按钮，跳转到电子凭证下载页面，点击相应的下载按钮即可下载完税证明pdf和电子发票pdf。</w:t>
      </w:r>
    </w:p>
    <w:p w14:paraId="517F9C1E" w14:textId="77777777" w:rsidR="008F7D72" w:rsidRDefault="004A4002">
      <w:pPr>
        <w:rPr>
          <w:rFonts w:ascii="仿宋" w:eastAsia="仿宋" w:hAnsi="仿宋"/>
          <w:sz w:val="24"/>
        </w:rPr>
      </w:pPr>
      <w:r>
        <w:rPr>
          <w:rFonts w:ascii="仿宋" w:eastAsia="仿宋" w:hAnsi="仿宋"/>
          <w:noProof/>
          <w:sz w:val="24"/>
        </w:rPr>
        <w:drawing>
          <wp:inline distT="0" distB="0" distL="0" distR="0" wp14:anchorId="502A1272" wp14:editId="79126CE3">
            <wp:extent cx="5486400" cy="26358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86400" cy="2635885"/>
                    </a:xfrm>
                    <a:prstGeom prst="rect">
                      <a:avLst/>
                    </a:prstGeom>
                    <a:noFill/>
                    <a:ln>
                      <a:noFill/>
                    </a:ln>
                  </pic:spPr>
                </pic:pic>
              </a:graphicData>
            </a:graphic>
          </wp:inline>
        </w:drawing>
      </w:r>
    </w:p>
    <w:p w14:paraId="27951479" w14:textId="77777777" w:rsidR="008F7D72" w:rsidRDefault="008F7D72">
      <w:pPr>
        <w:rPr>
          <w:rFonts w:ascii="仿宋" w:eastAsia="仿宋" w:hAnsi="仿宋"/>
          <w:sz w:val="24"/>
        </w:rPr>
      </w:pPr>
    </w:p>
    <w:p w14:paraId="1D3F3D2D" w14:textId="77777777" w:rsidR="008F7D72" w:rsidRDefault="004A4002">
      <w:pPr>
        <w:rPr>
          <w:rFonts w:ascii="Times New Roman" w:eastAsia="仿宋" w:hAnsi="Times New Roman" w:cs="仿宋"/>
          <w:bCs/>
          <w:kern w:val="0"/>
          <w:sz w:val="24"/>
        </w:rPr>
      </w:pPr>
      <w:r>
        <w:rPr>
          <w:rFonts w:ascii="仿宋" w:eastAsia="仿宋" w:hAnsi="仿宋"/>
          <w:noProof/>
          <w:sz w:val="24"/>
        </w:rPr>
        <w:drawing>
          <wp:inline distT="0" distB="0" distL="0" distR="0" wp14:anchorId="52E839A0" wp14:editId="31F77E07">
            <wp:extent cx="5272405" cy="2529205"/>
            <wp:effectExtent l="0" t="0" r="444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2405" cy="2529205"/>
                    </a:xfrm>
                    <a:prstGeom prst="rect">
                      <a:avLst/>
                    </a:prstGeom>
                    <a:noFill/>
                    <a:ln>
                      <a:noFill/>
                    </a:ln>
                  </pic:spPr>
                </pic:pic>
              </a:graphicData>
            </a:graphic>
          </wp:inline>
        </w:drawing>
      </w:r>
    </w:p>
    <w:p w14:paraId="1E1AAB4F" w14:textId="77777777" w:rsidR="008F7D72" w:rsidRDefault="004A4002">
      <w:pPr>
        <w:rPr>
          <w:rFonts w:ascii="Times New Roman" w:eastAsia="仿宋" w:hAnsi="Times New Roman" w:cs="仿宋"/>
          <w:bCs/>
          <w:kern w:val="0"/>
          <w:sz w:val="24"/>
        </w:rPr>
      </w:pPr>
      <w:r>
        <w:rPr>
          <w:noProof/>
        </w:rPr>
        <w:drawing>
          <wp:inline distT="0" distB="0" distL="0" distR="0" wp14:anchorId="7EAA9048" wp14:editId="706E0DC5">
            <wp:extent cx="5274310" cy="251333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8" cstate="print"/>
                    <a:stretch>
                      <a:fillRect/>
                    </a:stretch>
                  </pic:blipFill>
                  <pic:spPr>
                    <a:xfrm>
                      <a:off x="0" y="0"/>
                      <a:ext cx="5274310" cy="2513844"/>
                    </a:xfrm>
                    <a:prstGeom prst="rect">
                      <a:avLst/>
                    </a:prstGeom>
                  </pic:spPr>
                </pic:pic>
              </a:graphicData>
            </a:graphic>
          </wp:inline>
        </w:drawing>
      </w:r>
    </w:p>
    <w:p w14:paraId="002AC5E0" w14:textId="77777777" w:rsidR="008F7D72" w:rsidRDefault="004A4002">
      <w:pPr>
        <w:rPr>
          <w:rFonts w:ascii="Times New Roman" w:eastAsia="仿宋" w:hAnsi="Times New Roman" w:cs="仿宋"/>
          <w:bCs/>
          <w:kern w:val="0"/>
          <w:sz w:val="24"/>
        </w:rPr>
      </w:pPr>
      <w:r>
        <w:rPr>
          <w:noProof/>
        </w:rPr>
        <w:lastRenderedPageBreak/>
        <w:drawing>
          <wp:inline distT="0" distB="0" distL="0" distR="0" wp14:anchorId="491322E5" wp14:editId="7E2E8D6B">
            <wp:extent cx="5274310" cy="168084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9" cstate="print"/>
                    <a:stretch>
                      <a:fillRect/>
                    </a:stretch>
                  </pic:blipFill>
                  <pic:spPr>
                    <a:xfrm>
                      <a:off x="0" y="0"/>
                      <a:ext cx="5274310" cy="1681186"/>
                    </a:xfrm>
                    <a:prstGeom prst="rect">
                      <a:avLst/>
                    </a:prstGeom>
                  </pic:spPr>
                </pic:pic>
              </a:graphicData>
            </a:graphic>
          </wp:inline>
        </w:drawing>
      </w:r>
    </w:p>
    <w:p w14:paraId="03F5E37E" w14:textId="77777777" w:rsidR="008F7D72" w:rsidRDefault="006D4106" w:rsidP="006D4106">
      <w:pPr>
        <w:pStyle w:val="1"/>
        <w:jc w:val="center"/>
        <w:rPr>
          <w:szCs w:val="32"/>
        </w:rPr>
      </w:pPr>
      <w:r>
        <w:rPr>
          <w:rFonts w:hint="eastAsia"/>
          <w:szCs w:val="32"/>
        </w:rPr>
        <w:t xml:space="preserve">  </w:t>
      </w:r>
      <w:r w:rsidR="004A4002">
        <w:rPr>
          <w:rFonts w:hint="eastAsia"/>
          <w:szCs w:val="32"/>
        </w:rPr>
        <w:t>录入相关信息</w:t>
      </w:r>
    </w:p>
    <w:p w14:paraId="0B250656" w14:textId="77777777" w:rsidR="008F7D72" w:rsidRPr="00F6612A" w:rsidRDefault="00F6612A" w:rsidP="00F6612A">
      <w:pPr>
        <w:rPr>
          <w:rFonts w:ascii="仿宋" w:eastAsia="仿宋" w:hAnsi="仿宋"/>
          <w:kern w:val="0"/>
          <w:sz w:val="24"/>
        </w:rPr>
      </w:pPr>
      <w:r>
        <w:rPr>
          <w:rFonts w:ascii="仿宋" w:eastAsia="仿宋" w:hAnsi="仿宋" w:hint="eastAsia"/>
          <w:kern w:val="0"/>
          <w:sz w:val="24"/>
        </w:rPr>
        <w:t xml:space="preserve">    </w:t>
      </w:r>
      <w:r w:rsidR="004A4002" w:rsidRPr="00F6612A">
        <w:rPr>
          <w:rFonts w:ascii="仿宋" w:eastAsia="仿宋" w:hAnsi="仿宋" w:hint="eastAsia"/>
          <w:kern w:val="0"/>
          <w:sz w:val="24"/>
        </w:rPr>
        <w:t>政务版的新收办件找到该办件后，在“网税交互”界面，点击“上传完税发票”按钮，将完税发票自动上传到“窗口资料显示”里的“完税凭证”一栏，随后点击“移交”，转为正式受理。</w:t>
      </w:r>
    </w:p>
    <w:p w14:paraId="2670BD83" w14:textId="77777777" w:rsidR="008F7D72" w:rsidRDefault="004A4002">
      <w:pPr>
        <w:rPr>
          <w:rFonts w:ascii="Times New Roman" w:eastAsia="仿宋" w:hAnsi="Times New Roman" w:cs="仿宋"/>
          <w:bCs/>
          <w:kern w:val="0"/>
          <w:sz w:val="24"/>
        </w:rPr>
      </w:pPr>
      <w:r>
        <w:rPr>
          <w:noProof/>
        </w:rPr>
        <w:drawing>
          <wp:inline distT="0" distB="0" distL="0" distR="0" wp14:anchorId="5AF44718" wp14:editId="68583C0F">
            <wp:extent cx="5274310" cy="2433955"/>
            <wp:effectExtent l="0" t="0" r="254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cstate="print"/>
                    <a:stretch>
                      <a:fillRect/>
                    </a:stretch>
                  </pic:blipFill>
                  <pic:spPr>
                    <a:xfrm>
                      <a:off x="0" y="0"/>
                      <a:ext cx="5274310" cy="2434485"/>
                    </a:xfrm>
                    <a:prstGeom prst="rect">
                      <a:avLst/>
                    </a:prstGeom>
                  </pic:spPr>
                </pic:pic>
              </a:graphicData>
            </a:graphic>
          </wp:inline>
        </w:drawing>
      </w:r>
    </w:p>
    <w:p w14:paraId="4E231AF3" w14:textId="77777777" w:rsidR="008F7D72" w:rsidRDefault="006D4106" w:rsidP="006D4106">
      <w:pPr>
        <w:pStyle w:val="1"/>
        <w:jc w:val="center"/>
        <w:rPr>
          <w:szCs w:val="32"/>
        </w:rPr>
      </w:pPr>
      <w:r>
        <w:rPr>
          <w:rFonts w:hint="eastAsia"/>
          <w:szCs w:val="32"/>
        </w:rPr>
        <w:t xml:space="preserve">  </w:t>
      </w:r>
      <w:r w:rsidR="004A4002">
        <w:rPr>
          <w:rFonts w:hint="eastAsia"/>
          <w:szCs w:val="32"/>
        </w:rPr>
        <w:t>网上缴费</w:t>
      </w:r>
    </w:p>
    <w:p w14:paraId="33CDC1FE" w14:textId="77777777" w:rsidR="008F7D72" w:rsidRPr="00F6612A" w:rsidRDefault="00F6612A" w:rsidP="00F6612A">
      <w:pPr>
        <w:rPr>
          <w:rFonts w:ascii="仿宋" w:eastAsia="仿宋" w:hAnsi="仿宋"/>
          <w:kern w:val="0"/>
          <w:sz w:val="24"/>
        </w:rPr>
      </w:pPr>
      <w:r>
        <w:rPr>
          <w:rFonts w:ascii="仿宋" w:eastAsia="仿宋" w:hAnsi="仿宋" w:hint="eastAsia"/>
          <w:kern w:val="0"/>
          <w:sz w:val="24"/>
        </w:rPr>
        <w:t xml:space="preserve">    </w:t>
      </w:r>
      <w:r w:rsidR="004A4002" w:rsidRPr="00F6612A">
        <w:rPr>
          <w:rFonts w:ascii="仿宋" w:eastAsia="仿宋" w:hAnsi="仿宋" w:hint="eastAsia"/>
          <w:kern w:val="0"/>
          <w:sz w:val="24"/>
        </w:rPr>
        <w:t>领证前，点击办件中心，找到该办件会出现“登记缴费”按钮，点击进入缴费界面，确认无误后，完成缴费。</w:t>
      </w:r>
    </w:p>
    <w:p w14:paraId="77980A08" w14:textId="77777777" w:rsidR="008F7D72" w:rsidRDefault="004A4002">
      <w:pPr>
        <w:rPr>
          <w:rFonts w:ascii="Times New Roman" w:eastAsia="仿宋" w:hAnsi="Times New Roman" w:cs="仿宋"/>
          <w:bCs/>
          <w:kern w:val="0"/>
          <w:sz w:val="24"/>
        </w:rPr>
      </w:pPr>
      <w:r>
        <w:rPr>
          <w:noProof/>
        </w:rPr>
        <w:lastRenderedPageBreak/>
        <w:drawing>
          <wp:inline distT="0" distB="0" distL="0" distR="0" wp14:anchorId="1C04EB36" wp14:editId="03C02F58">
            <wp:extent cx="5274310" cy="21615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cstate="print"/>
                    <a:stretch>
                      <a:fillRect/>
                    </a:stretch>
                  </pic:blipFill>
                  <pic:spPr>
                    <a:xfrm>
                      <a:off x="0" y="0"/>
                      <a:ext cx="5274310" cy="2161612"/>
                    </a:xfrm>
                    <a:prstGeom prst="rect">
                      <a:avLst/>
                    </a:prstGeom>
                  </pic:spPr>
                </pic:pic>
              </a:graphicData>
            </a:graphic>
          </wp:inline>
        </w:drawing>
      </w:r>
    </w:p>
    <w:sectPr w:rsidR="008F7D72" w:rsidSect="008F7D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DC718" w14:textId="77777777" w:rsidR="007700DA" w:rsidRDefault="007700DA" w:rsidP="00D30FB0">
      <w:r>
        <w:separator/>
      </w:r>
    </w:p>
  </w:endnote>
  <w:endnote w:type="continuationSeparator" w:id="0">
    <w:p w14:paraId="17929EFF" w14:textId="77777777" w:rsidR="007700DA" w:rsidRDefault="007700DA" w:rsidP="00D3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C1568" w14:textId="77777777" w:rsidR="007700DA" w:rsidRDefault="007700DA" w:rsidP="00D30FB0">
      <w:r>
        <w:separator/>
      </w:r>
    </w:p>
  </w:footnote>
  <w:footnote w:type="continuationSeparator" w:id="0">
    <w:p w14:paraId="5E283227" w14:textId="77777777" w:rsidR="007700DA" w:rsidRDefault="007700DA" w:rsidP="00D30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02224"/>
    <w:multiLevelType w:val="multilevel"/>
    <w:tmpl w:val="29002224"/>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912651F"/>
    <w:multiLevelType w:val="multilevel"/>
    <w:tmpl w:val="2912651F"/>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398D1068"/>
    <w:multiLevelType w:val="multilevel"/>
    <w:tmpl w:val="398D1068"/>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456D2EFF"/>
    <w:multiLevelType w:val="hybridMultilevel"/>
    <w:tmpl w:val="76F297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951364"/>
    <w:multiLevelType w:val="multilevel"/>
    <w:tmpl w:val="4D951364"/>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4BB44DD"/>
    <w:multiLevelType w:val="multilevel"/>
    <w:tmpl w:val="54BB44D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17636DE"/>
    <w:multiLevelType w:val="multilevel"/>
    <w:tmpl w:val="617636DE"/>
    <w:lvl w:ilvl="0">
      <w:start w:val="1"/>
      <w:numFmt w:val="chineseCountingThousand"/>
      <w:pStyle w:val="1"/>
      <w:suff w:val="nothing"/>
      <w:lvlText w:val="第%1章"/>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95D58"/>
    <w:rsid w:val="00020EDD"/>
    <w:rsid w:val="00036331"/>
    <w:rsid w:val="00072F1E"/>
    <w:rsid w:val="000735E9"/>
    <w:rsid w:val="00083988"/>
    <w:rsid w:val="000A0F04"/>
    <w:rsid w:val="000A5F86"/>
    <w:rsid w:val="000B43E3"/>
    <w:rsid w:val="000D59FE"/>
    <w:rsid w:val="000F643B"/>
    <w:rsid w:val="00121E18"/>
    <w:rsid w:val="00123CE9"/>
    <w:rsid w:val="0012715E"/>
    <w:rsid w:val="00141459"/>
    <w:rsid w:val="00145FBF"/>
    <w:rsid w:val="001A723F"/>
    <w:rsid w:val="002405DD"/>
    <w:rsid w:val="002C5182"/>
    <w:rsid w:val="002C7B31"/>
    <w:rsid w:val="002E45EE"/>
    <w:rsid w:val="003343CD"/>
    <w:rsid w:val="00367FBB"/>
    <w:rsid w:val="00376B35"/>
    <w:rsid w:val="00392E95"/>
    <w:rsid w:val="003939E5"/>
    <w:rsid w:val="003A1608"/>
    <w:rsid w:val="003D7D96"/>
    <w:rsid w:val="003E4B8D"/>
    <w:rsid w:val="00403339"/>
    <w:rsid w:val="0041090D"/>
    <w:rsid w:val="004201D2"/>
    <w:rsid w:val="004564DE"/>
    <w:rsid w:val="0046689E"/>
    <w:rsid w:val="00472F9B"/>
    <w:rsid w:val="004A2AF9"/>
    <w:rsid w:val="004A4002"/>
    <w:rsid w:val="004C0169"/>
    <w:rsid w:val="004C23E2"/>
    <w:rsid w:val="004C6680"/>
    <w:rsid w:val="004C7EB4"/>
    <w:rsid w:val="004F751A"/>
    <w:rsid w:val="0052767F"/>
    <w:rsid w:val="00585557"/>
    <w:rsid w:val="005A401E"/>
    <w:rsid w:val="005B6B29"/>
    <w:rsid w:val="005C0EBA"/>
    <w:rsid w:val="005D0901"/>
    <w:rsid w:val="00603063"/>
    <w:rsid w:val="00631D6D"/>
    <w:rsid w:val="00642EAD"/>
    <w:rsid w:val="00651E42"/>
    <w:rsid w:val="00652B0E"/>
    <w:rsid w:val="00695D58"/>
    <w:rsid w:val="006A7D0A"/>
    <w:rsid w:val="006D4106"/>
    <w:rsid w:val="00711623"/>
    <w:rsid w:val="007116AB"/>
    <w:rsid w:val="0072323F"/>
    <w:rsid w:val="00740641"/>
    <w:rsid w:val="007514A1"/>
    <w:rsid w:val="00751FD8"/>
    <w:rsid w:val="00753C3D"/>
    <w:rsid w:val="00757212"/>
    <w:rsid w:val="007700DA"/>
    <w:rsid w:val="00780000"/>
    <w:rsid w:val="007855D2"/>
    <w:rsid w:val="00785B18"/>
    <w:rsid w:val="007931D5"/>
    <w:rsid w:val="007A28DB"/>
    <w:rsid w:val="007C1B7E"/>
    <w:rsid w:val="008242DA"/>
    <w:rsid w:val="00842E14"/>
    <w:rsid w:val="0086087C"/>
    <w:rsid w:val="00865D2E"/>
    <w:rsid w:val="00872790"/>
    <w:rsid w:val="008F7D72"/>
    <w:rsid w:val="00914E25"/>
    <w:rsid w:val="00984A14"/>
    <w:rsid w:val="009A3260"/>
    <w:rsid w:val="009B70CE"/>
    <w:rsid w:val="009D262A"/>
    <w:rsid w:val="009E4D3C"/>
    <w:rsid w:val="009F2F04"/>
    <w:rsid w:val="009F6410"/>
    <w:rsid w:val="00A32092"/>
    <w:rsid w:val="00A3334B"/>
    <w:rsid w:val="00A60043"/>
    <w:rsid w:val="00A81F05"/>
    <w:rsid w:val="00A85999"/>
    <w:rsid w:val="00AF0742"/>
    <w:rsid w:val="00B0669B"/>
    <w:rsid w:val="00B076F0"/>
    <w:rsid w:val="00B23DA2"/>
    <w:rsid w:val="00B814B2"/>
    <w:rsid w:val="00B946C3"/>
    <w:rsid w:val="00B95EE1"/>
    <w:rsid w:val="00BA5938"/>
    <w:rsid w:val="00BA7B52"/>
    <w:rsid w:val="00BB42E6"/>
    <w:rsid w:val="00C44FA5"/>
    <w:rsid w:val="00C53B28"/>
    <w:rsid w:val="00CB2A64"/>
    <w:rsid w:val="00CB5D44"/>
    <w:rsid w:val="00CE587A"/>
    <w:rsid w:val="00D275FB"/>
    <w:rsid w:val="00D30FB0"/>
    <w:rsid w:val="00D606C9"/>
    <w:rsid w:val="00D61EC6"/>
    <w:rsid w:val="00DA0F5E"/>
    <w:rsid w:val="00DC57A7"/>
    <w:rsid w:val="00DF3B0F"/>
    <w:rsid w:val="00DF50FB"/>
    <w:rsid w:val="00E10FFD"/>
    <w:rsid w:val="00E31BD1"/>
    <w:rsid w:val="00E471AA"/>
    <w:rsid w:val="00E73566"/>
    <w:rsid w:val="00E94A9F"/>
    <w:rsid w:val="00EA0C57"/>
    <w:rsid w:val="00ED38E1"/>
    <w:rsid w:val="00F21B72"/>
    <w:rsid w:val="00F6612A"/>
    <w:rsid w:val="00F94496"/>
    <w:rsid w:val="00FA222F"/>
    <w:rsid w:val="00FE25ED"/>
    <w:rsid w:val="01EF460A"/>
    <w:rsid w:val="035413AB"/>
    <w:rsid w:val="0CD13CE8"/>
    <w:rsid w:val="18402585"/>
    <w:rsid w:val="1BF21162"/>
    <w:rsid w:val="1E6A3BAF"/>
    <w:rsid w:val="229D4213"/>
    <w:rsid w:val="236C2B92"/>
    <w:rsid w:val="2A9C2367"/>
    <w:rsid w:val="2DC0414C"/>
    <w:rsid w:val="2EA53807"/>
    <w:rsid w:val="31E525FA"/>
    <w:rsid w:val="4D6723BC"/>
    <w:rsid w:val="56951BE5"/>
    <w:rsid w:val="615662F2"/>
    <w:rsid w:val="64BE668F"/>
    <w:rsid w:val="65E0259A"/>
    <w:rsid w:val="6B700F2D"/>
    <w:rsid w:val="75102743"/>
    <w:rsid w:val="7AFC6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1D2D4"/>
  <w15:docId w15:val="{E3C0E7BE-BD2A-4426-8AA8-D14A5604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D72"/>
    <w:pPr>
      <w:widowControl w:val="0"/>
      <w:jc w:val="both"/>
    </w:pPr>
    <w:rPr>
      <w:rFonts w:ascii="Calibri" w:eastAsia="宋体" w:hAnsi="Calibri" w:cs="Times New Roman"/>
      <w:kern w:val="2"/>
      <w:sz w:val="21"/>
      <w:szCs w:val="24"/>
    </w:rPr>
  </w:style>
  <w:style w:type="paragraph" w:styleId="1">
    <w:name w:val="heading 1"/>
    <w:basedOn w:val="a"/>
    <w:next w:val="a"/>
    <w:link w:val="10"/>
    <w:uiPriority w:val="9"/>
    <w:qFormat/>
    <w:rsid w:val="00D30FB0"/>
    <w:pPr>
      <w:keepNext/>
      <w:keepLines/>
      <w:numPr>
        <w:numId w:val="1"/>
      </w:numPr>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8F7D72"/>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8F7D7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8F7D72"/>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8F7D7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8F7D72"/>
    <w:pPr>
      <w:keepNext/>
      <w:keepLines/>
      <w:numPr>
        <w:ilvl w:val="5"/>
        <w:numId w:val="1"/>
      </w:numPr>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rsid w:val="008F7D72"/>
    <w:pPr>
      <w:keepNext/>
      <w:keepLines/>
      <w:numPr>
        <w:ilvl w:val="6"/>
        <w:numId w:val="1"/>
      </w:numPr>
      <w:spacing w:before="240" w:after="64" w:line="320" w:lineRule="auto"/>
      <w:outlineLvl w:val="6"/>
    </w:pPr>
    <w:rPr>
      <w:b/>
      <w:bCs/>
      <w:sz w:val="24"/>
    </w:rPr>
  </w:style>
  <w:style w:type="paragraph" w:styleId="8">
    <w:name w:val="heading 8"/>
    <w:basedOn w:val="a"/>
    <w:next w:val="a"/>
    <w:link w:val="80"/>
    <w:uiPriority w:val="9"/>
    <w:semiHidden/>
    <w:unhideWhenUsed/>
    <w:qFormat/>
    <w:rsid w:val="008F7D72"/>
    <w:pPr>
      <w:keepNext/>
      <w:keepLines/>
      <w:numPr>
        <w:ilvl w:val="7"/>
        <w:numId w:val="1"/>
      </w:numPr>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0"/>
    <w:uiPriority w:val="9"/>
    <w:semiHidden/>
    <w:unhideWhenUsed/>
    <w:qFormat/>
    <w:rsid w:val="008F7D72"/>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F7D72"/>
    <w:rPr>
      <w:rFonts w:asciiTheme="majorHAnsi" w:eastAsia="黑体" w:hAnsiTheme="majorHAnsi" w:cstheme="majorBidi"/>
      <w:sz w:val="20"/>
      <w:szCs w:val="20"/>
    </w:rPr>
  </w:style>
  <w:style w:type="paragraph" w:styleId="a4">
    <w:name w:val="Balloon Text"/>
    <w:basedOn w:val="a"/>
    <w:link w:val="a5"/>
    <w:uiPriority w:val="99"/>
    <w:semiHidden/>
    <w:unhideWhenUsed/>
    <w:qFormat/>
    <w:rsid w:val="008F7D72"/>
    <w:rPr>
      <w:sz w:val="18"/>
      <w:szCs w:val="18"/>
    </w:rPr>
  </w:style>
  <w:style w:type="character" w:styleId="a6">
    <w:name w:val="Hyperlink"/>
    <w:basedOn w:val="a0"/>
    <w:uiPriority w:val="99"/>
    <w:unhideWhenUsed/>
    <w:qFormat/>
    <w:rsid w:val="008F7D72"/>
    <w:rPr>
      <w:color w:val="0000FF" w:themeColor="hyperlink"/>
      <w:u w:val="single"/>
    </w:rPr>
  </w:style>
  <w:style w:type="paragraph" w:styleId="a7">
    <w:name w:val="List Paragraph"/>
    <w:basedOn w:val="a"/>
    <w:uiPriority w:val="99"/>
    <w:qFormat/>
    <w:rsid w:val="008F7D72"/>
    <w:pPr>
      <w:ind w:firstLineChars="200" w:firstLine="420"/>
    </w:pPr>
  </w:style>
  <w:style w:type="character" w:customStyle="1" w:styleId="a5">
    <w:name w:val="批注框文本 字符"/>
    <w:basedOn w:val="a0"/>
    <w:link w:val="a4"/>
    <w:uiPriority w:val="99"/>
    <w:semiHidden/>
    <w:qFormat/>
    <w:rsid w:val="008F7D72"/>
    <w:rPr>
      <w:rFonts w:ascii="Calibri" w:eastAsia="宋体" w:hAnsi="Calibri" w:cs="Times New Roman"/>
      <w:sz w:val="18"/>
      <w:szCs w:val="18"/>
    </w:rPr>
  </w:style>
  <w:style w:type="character" w:customStyle="1" w:styleId="10">
    <w:name w:val="标题 1 字符"/>
    <w:basedOn w:val="a0"/>
    <w:link w:val="1"/>
    <w:uiPriority w:val="9"/>
    <w:qFormat/>
    <w:rsid w:val="00D30FB0"/>
    <w:rPr>
      <w:rFonts w:ascii="Calibri" w:eastAsia="黑体" w:hAnsi="Calibri" w:cs="Times New Roman"/>
      <w:b/>
      <w:bCs/>
      <w:kern w:val="44"/>
      <w:sz w:val="32"/>
      <w:szCs w:val="44"/>
    </w:rPr>
  </w:style>
  <w:style w:type="character" w:customStyle="1" w:styleId="20">
    <w:name w:val="标题 2 字符"/>
    <w:basedOn w:val="a0"/>
    <w:link w:val="2"/>
    <w:uiPriority w:val="9"/>
    <w:qFormat/>
    <w:rsid w:val="008F7D72"/>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qFormat/>
    <w:rsid w:val="008F7D72"/>
    <w:rPr>
      <w:rFonts w:ascii="Calibri" w:eastAsia="宋体" w:hAnsi="Calibri" w:cs="Times New Roman"/>
      <w:b/>
      <w:bCs/>
      <w:sz w:val="32"/>
      <w:szCs w:val="32"/>
    </w:rPr>
  </w:style>
  <w:style w:type="character" w:customStyle="1" w:styleId="40">
    <w:name w:val="标题 4 字符"/>
    <w:basedOn w:val="a0"/>
    <w:link w:val="4"/>
    <w:uiPriority w:val="9"/>
    <w:semiHidden/>
    <w:qFormat/>
    <w:rsid w:val="008F7D7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sid w:val="008F7D72"/>
    <w:rPr>
      <w:rFonts w:ascii="Calibri" w:eastAsia="宋体" w:hAnsi="Calibri" w:cs="Times New Roman"/>
      <w:b/>
      <w:bCs/>
      <w:sz w:val="28"/>
      <w:szCs w:val="28"/>
    </w:rPr>
  </w:style>
  <w:style w:type="character" w:customStyle="1" w:styleId="60">
    <w:name w:val="标题 6 字符"/>
    <w:basedOn w:val="a0"/>
    <w:link w:val="6"/>
    <w:uiPriority w:val="9"/>
    <w:semiHidden/>
    <w:qFormat/>
    <w:rsid w:val="008F7D7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8F7D72"/>
    <w:rPr>
      <w:rFonts w:ascii="Calibri" w:eastAsia="宋体" w:hAnsi="Calibri" w:cs="Times New Roman"/>
      <w:b/>
      <w:bCs/>
      <w:sz w:val="24"/>
      <w:szCs w:val="24"/>
    </w:rPr>
  </w:style>
  <w:style w:type="character" w:customStyle="1" w:styleId="80">
    <w:name w:val="标题 8 字符"/>
    <w:basedOn w:val="a0"/>
    <w:link w:val="8"/>
    <w:uiPriority w:val="9"/>
    <w:semiHidden/>
    <w:qFormat/>
    <w:rsid w:val="008F7D72"/>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8F7D72"/>
    <w:rPr>
      <w:rFonts w:asciiTheme="majorHAnsi" w:eastAsiaTheme="majorEastAsia" w:hAnsiTheme="majorHAnsi" w:cstheme="majorBidi"/>
      <w:szCs w:val="21"/>
    </w:rPr>
  </w:style>
  <w:style w:type="paragraph" w:styleId="a8">
    <w:name w:val="header"/>
    <w:basedOn w:val="a"/>
    <w:link w:val="a9"/>
    <w:uiPriority w:val="99"/>
    <w:semiHidden/>
    <w:unhideWhenUsed/>
    <w:rsid w:val="00D30FB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semiHidden/>
    <w:rsid w:val="00D30FB0"/>
    <w:rPr>
      <w:rFonts w:ascii="Calibri" w:eastAsia="宋体" w:hAnsi="Calibri" w:cs="Times New Roman"/>
      <w:kern w:val="2"/>
      <w:sz w:val="18"/>
      <w:szCs w:val="18"/>
    </w:rPr>
  </w:style>
  <w:style w:type="paragraph" w:styleId="aa">
    <w:name w:val="footer"/>
    <w:basedOn w:val="a"/>
    <w:link w:val="ab"/>
    <w:uiPriority w:val="99"/>
    <w:semiHidden/>
    <w:unhideWhenUsed/>
    <w:rsid w:val="00D30FB0"/>
    <w:pPr>
      <w:tabs>
        <w:tab w:val="center" w:pos="4153"/>
        <w:tab w:val="right" w:pos="8306"/>
      </w:tabs>
      <w:snapToGrid w:val="0"/>
      <w:jc w:val="left"/>
    </w:pPr>
    <w:rPr>
      <w:sz w:val="18"/>
      <w:szCs w:val="18"/>
    </w:rPr>
  </w:style>
  <w:style w:type="character" w:customStyle="1" w:styleId="ab">
    <w:name w:val="页脚 字符"/>
    <w:basedOn w:val="a0"/>
    <w:link w:val="aa"/>
    <w:uiPriority w:val="99"/>
    <w:semiHidden/>
    <w:rsid w:val="00D30FB0"/>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zjzwfw.gov.cn/zjservice/front/index/page.do?webId=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EC447776-8C5B-4F81-9EE6-06B67521C3B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359</Words>
  <Characters>2051</Characters>
  <Application>Microsoft Office Word</Application>
  <DocSecurity>0</DocSecurity>
  <Lines>17</Lines>
  <Paragraphs>4</Paragraphs>
  <ScaleCrop>false</ScaleCrop>
  <Company>zjzs</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王 侃</cp:lastModifiedBy>
  <cp:revision>42</cp:revision>
  <dcterms:created xsi:type="dcterms:W3CDTF">2020-05-21T06:56:00Z</dcterms:created>
  <dcterms:modified xsi:type="dcterms:W3CDTF">2021-11-25T02:05:00Z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932D857C8AE847FE99F26DB0C11BEA79</vt:lpwstr>
  </property>
</Properties>
</file>