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附件：公示意见表 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32"/>
        <w:gridCol w:w="1500"/>
        <w:gridCol w:w="1471"/>
        <w:gridCol w:w="849"/>
        <w:gridCol w:w="3133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原有业务范围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拟批准业务范围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</w:trPr>
        <w:tc>
          <w:tcPr>
            <w:tcW w:w="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宁波市海曙甬海房地产测绘有限公司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浙江省宁波市海曙区高桥镇汇贤东路582号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许斌辉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资质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升级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丁级：工程测量：控制测量(等级以外。)、地形测量(1：500比例尺，10平方公里以下；1：1000比例尺，15平方公里以下；1：2000比例尺，20平方公里以下。)、规划测量(总建筑面积20万平方米以下；国家重点建设工程不得承担。)、建筑工程测量(7层以下的住宅、高度24m以下的非住宅性质的民用建筑。)、市政工程测量(局部市政工程。)、线路与桥隧测量(100km以下的线路。不得承担桥隧测量。不得承担城市轨道交通项目。)、矿山测量(局部矿山测量、巷道测量。)；不动产测绘：地籍测绘(日常地籍调查及乡镇级以下地籍总调查中的地籍测绘。)、房产测绘(规划许可证载单栋建筑面积2万平方米以下；单个合同标的不超过建筑面积50万平方米。)。***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丙级：工程测量：控制测量(四等以下。)、地形测量(1：500比例尺，15平方公里以下；1：1000比例尺，20平方公里以下；1：2000比例尺，30平方公里以下；小于1：5000比例尺，60平方公里以下。)、规划测量(总建筑面积30万平方米以下；国家重点建设工程不得承担。)、建筑工程测量(30层以下的住宅、高度70m以下的非住宅性质的民用建筑。)、变形形变与精密测量(不得承担精密工程测量。建筑面积在2万平方米以下且高度在50m以下的建筑。不得承担铁路、高速公路的桥隧及城市轨道交通项目。)、市政工程测量(大中等城市一般道路、小城市道路。)、水利工程测量(中型、小型水利水电工程。)、线路与桥隧测量(200km以下的线路，多孔跨径总长在30m以下的桥梁，3km以下的隧道。不得承担铁路、高速公路的桥隧及城市轨道交通项目。)、地下管线测量(管线长度200km以下。)、矿山测量(矿区控制面积100平方公里以下。)；不动产测绘：地籍测绘(日常地籍调查及县级以下地籍总调查中的地籍测绘。)、房产测绘(规划许可证载单栋建筑面积5万平方米以下；单个合同标的不超过建筑面积100万平方米。)。***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86AB5"/>
    <w:rsid w:val="02E86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2021-01-22T07:06:00Z</dcterms:created>
  <dc:creator>可可西里</dc:creator>
  <cp:lastModifiedBy>可可西里</cp:lastModifiedBy>
  <dcterms:modified xsi:type="dcterms:W3CDTF">2021-01-22T07:07:16Z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