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8B" w:rsidRPr="00E97B75" w:rsidRDefault="00291F8B" w:rsidP="00291F8B">
      <w:pPr>
        <w:spacing w:line="580" w:lineRule="exact"/>
        <w:rPr>
          <w:rFonts w:ascii="黑体" w:eastAsia="黑体" w:hAnsi="黑体"/>
          <w:sz w:val="32"/>
          <w:szCs w:val="32"/>
        </w:rPr>
      </w:pPr>
      <w:r w:rsidRPr="00E97B75">
        <w:rPr>
          <w:rFonts w:ascii="黑体" w:eastAsia="黑体" w:hAnsi="黑体" w:hint="eastAsia"/>
          <w:sz w:val="32"/>
          <w:szCs w:val="32"/>
        </w:rPr>
        <w:t>附件3</w:t>
      </w:r>
    </w:p>
    <w:p w:rsidR="00291F8B" w:rsidRDefault="00291F8B" w:rsidP="00291F8B">
      <w:pPr>
        <w:spacing w:beforeLines="50" w:before="120" w:afterLines="50" w:after="120" w:line="560" w:lineRule="exact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44"/>
          <w:szCs w:val="44"/>
        </w:rPr>
        <w:t>宁波市海域使用金免缴审批书</w:t>
      </w:r>
    </w:p>
    <w:p w:rsidR="00291F8B" w:rsidRDefault="00291F8B" w:rsidP="00291F8B">
      <w:pPr>
        <w:spacing w:beforeLines="50" w:before="120" w:afterLines="50" w:after="120" w:line="560" w:lineRule="exact"/>
        <w:jc w:val="right"/>
        <w:rPr>
          <w:rFonts w:ascii="仿宋_GB2312" w:eastAsia="仿宋_GB2312" w:hAnsi="宋体" w:cs="宋体"/>
          <w:szCs w:val="21"/>
        </w:rPr>
      </w:pPr>
      <w:r>
        <w:rPr>
          <w:rFonts w:ascii="仿宋_GB2312" w:eastAsia="仿宋_GB2312" w:hAnsi="宋体" w:cs="宋体" w:hint="eastAsia"/>
          <w:szCs w:val="21"/>
        </w:rPr>
        <w:t>编号：</w:t>
      </w:r>
      <w:r>
        <w:rPr>
          <w:rFonts w:ascii="仿宋_GB2312" w:eastAsia="仿宋_GB2312" w:hAnsi="宋体" w:cs="宋体" w:hint="eastAsia"/>
          <w:szCs w:val="21"/>
          <w:u w:val="single"/>
        </w:rPr>
        <w:t xml:space="preserve">     </w:t>
      </w:r>
      <w:r>
        <w:rPr>
          <w:rFonts w:ascii="仿宋_GB2312" w:eastAsia="仿宋_GB2312" w:hAnsi="宋体" w:cs="宋体" w:hint="eastAsia"/>
          <w:szCs w:val="21"/>
        </w:rPr>
        <w:t>（年份）</w:t>
      </w:r>
      <w:r>
        <w:rPr>
          <w:rFonts w:ascii="仿宋_GB2312" w:eastAsia="仿宋_GB2312" w:hAnsi="宋体" w:cs="宋体" w:hint="eastAsia"/>
          <w:szCs w:val="21"/>
          <w:u w:val="single"/>
        </w:rPr>
        <w:t xml:space="preserve">     </w:t>
      </w:r>
      <w:r>
        <w:rPr>
          <w:rFonts w:ascii="仿宋_GB2312" w:eastAsia="仿宋_GB2312" w:hAnsi="宋体" w:cs="宋体" w:hint="eastAsia"/>
          <w:szCs w:val="21"/>
        </w:rPr>
        <w:t>（序号）</w:t>
      </w:r>
    </w:p>
    <w:tbl>
      <w:tblPr>
        <w:tblW w:w="934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742"/>
        <w:gridCol w:w="1498"/>
        <w:gridCol w:w="603"/>
        <w:gridCol w:w="73"/>
        <w:gridCol w:w="383"/>
        <w:gridCol w:w="280"/>
        <w:gridCol w:w="641"/>
        <w:gridCol w:w="299"/>
        <w:gridCol w:w="321"/>
        <w:gridCol w:w="419"/>
        <w:gridCol w:w="401"/>
        <w:gridCol w:w="1905"/>
      </w:tblGrid>
      <w:tr w:rsidR="00291F8B" w:rsidRPr="00B14DA0" w:rsidTr="003C6127">
        <w:trPr>
          <w:trHeight w:val="47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申请人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1F8B" w:rsidRPr="00B14DA0" w:rsidTr="003C6127">
        <w:trPr>
          <w:trHeight w:val="465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项目名称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1F8B" w:rsidRPr="00B14DA0" w:rsidTr="003C6127">
        <w:trPr>
          <w:trHeight w:val="46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用海批准机关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1F8B" w:rsidRPr="00B14DA0" w:rsidTr="003C6127">
        <w:trPr>
          <w:trHeight w:val="452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批准用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海时间</w:t>
            </w:r>
            <w:proofErr w:type="gramEnd"/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审批</w:t>
            </w:r>
          </w:p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文件号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291F8B" w:rsidRPr="00B14DA0" w:rsidTr="003C6127">
        <w:trPr>
          <w:trHeight w:val="305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用 海 时 间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 xml:space="preserve">自 　　年　月 　日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至　  年　　月　 日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止</w:t>
            </w:r>
          </w:p>
        </w:tc>
      </w:tr>
      <w:tr w:rsidR="00291F8B" w:rsidRPr="00B14DA0" w:rsidTr="003C6127">
        <w:trPr>
          <w:trHeight w:val="584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用海面积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 xml:space="preserve">       公顷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海域等别级别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spacing w:line="240" w:lineRule="exact"/>
              <w:ind w:firstLineChars="300" w:firstLine="72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0"/>
              </w:rPr>
              <w:t>等     级</w:t>
            </w:r>
          </w:p>
        </w:tc>
      </w:tr>
      <w:tr w:rsidR="00291F8B" w:rsidRPr="00B14DA0" w:rsidTr="003C6127">
        <w:trPr>
          <w:trHeight w:val="604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4"/>
                <w:szCs w:val="20"/>
              </w:rPr>
              <w:t>用</w:t>
            </w:r>
            <w:proofErr w:type="gramStart"/>
            <w:r>
              <w:rPr>
                <w:rFonts w:ascii="仿宋_GB2312" w:eastAsia="仿宋_GB2312" w:hAnsi="Times New Roman" w:hint="eastAsia"/>
                <w:spacing w:val="20"/>
                <w:sz w:val="24"/>
                <w:szCs w:val="20"/>
              </w:rPr>
              <w:t>海类型</w:t>
            </w:r>
            <w:proofErr w:type="gramEnd"/>
            <w:r>
              <w:rPr>
                <w:rFonts w:ascii="仿宋_GB2312" w:eastAsia="仿宋_GB2312" w:hAnsi="Times New Roman" w:hint="eastAsia"/>
                <w:spacing w:val="20"/>
                <w:sz w:val="24"/>
                <w:szCs w:val="20"/>
              </w:rPr>
              <w:t>A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用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海类型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B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291F8B" w:rsidRPr="00B14DA0" w:rsidTr="003C6127">
        <w:trPr>
          <w:trHeight w:val="604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用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海项目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所在位置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291F8B" w:rsidRPr="00B14DA0" w:rsidTr="003C6127">
        <w:trPr>
          <w:trHeight w:val="557"/>
        </w:trPr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pacing w:val="20"/>
                <w:sz w:val="24"/>
                <w:szCs w:val="20"/>
              </w:rPr>
              <w:t>批准免缴海域使用金情况</w:t>
            </w:r>
          </w:p>
        </w:tc>
      </w:tr>
      <w:tr w:rsidR="00291F8B" w:rsidRPr="00B14DA0" w:rsidTr="003C6127">
        <w:trPr>
          <w:trHeight w:val="6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20"/>
                <w:sz w:val="24"/>
                <w:szCs w:val="20"/>
              </w:rPr>
              <w:t>用  海 方 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20"/>
                <w:sz w:val="24"/>
                <w:szCs w:val="20"/>
              </w:rPr>
              <w:t>面 积 （公顷）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4"/>
                <w:szCs w:val="20"/>
              </w:rPr>
              <w:t>缴纳方式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应缴海域使用金数额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22"/>
                <w:sz w:val="24"/>
                <w:szCs w:val="20"/>
              </w:rPr>
              <w:t>具体用途</w:t>
            </w:r>
          </w:p>
        </w:tc>
      </w:tr>
      <w:tr w:rsidR="00291F8B" w:rsidRPr="00B14DA0" w:rsidTr="003C6127">
        <w:trPr>
          <w:trHeight w:val="21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4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8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□逐年□一次性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291F8B" w:rsidRPr="00B14DA0" w:rsidTr="003C6127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4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80" w:lineRule="exact"/>
              <w:ind w:firstLine="348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□逐年□一次性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ind w:firstLine="348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ind w:firstLine="348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291F8B" w:rsidRPr="00B14DA0" w:rsidTr="003C6127">
        <w:trPr>
          <w:trHeight w:val="2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4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8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□逐年□一次性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291F8B" w:rsidRPr="00B14DA0" w:rsidTr="003C6127">
        <w:trPr>
          <w:trHeight w:val="60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4"/>
                <w:szCs w:val="20"/>
              </w:rPr>
              <w:t>批准免缴期限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 xml:space="preserve">自 　　年　月 　日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至　  年　　月　 日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止</w:t>
            </w:r>
          </w:p>
        </w:tc>
      </w:tr>
      <w:tr w:rsidR="00291F8B" w:rsidRPr="00B14DA0" w:rsidTr="003C6127">
        <w:trPr>
          <w:trHeight w:val="521"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批准免缴海域使用金总额（万元）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400" w:lineRule="exact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20"/>
                <w:sz w:val="24"/>
                <w:szCs w:val="20"/>
              </w:rPr>
              <w:t>其</w:t>
            </w:r>
          </w:p>
          <w:p w:rsidR="00291F8B" w:rsidRDefault="00291F8B" w:rsidP="003C6127">
            <w:pPr>
              <w:tabs>
                <w:tab w:val="left" w:pos="1481"/>
              </w:tabs>
              <w:spacing w:line="400" w:lineRule="exact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20"/>
                <w:sz w:val="24"/>
                <w:szCs w:val="20"/>
              </w:rPr>
              <w:t>中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>
              <w:rPr>
                <w:rFonts w:ascii="仿宋_GB2312" w:eastAsia="仿宋_GB2312" w:hAnsi="STSong-Light" w:cs="STSong-Light" w:hint="eastAsia"/>
                <w:szCs w:val="21"/>
              </w:rPr>
              <w:t>中央（万元）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4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291F8B" w:rsidRPr="00B14DA0" w:rsidTr="003C6127">
        <w:trPr>
          <w:trHeight w:val="486"/>
        </w:trPr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jc w:val="left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jc w:val="left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>
              <w:rPr>
                <w:rFonts w:ascii="仿宋_GB2312" w:eastAsia="仿宋_GB2312" w:hAnsi="STSong-Light" w:cs="STSong-Light" w:hint="eastAsia"/>
                <w:szCs w:val="21"/>
              </w:rPr>
              <w:t>市级（万元）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4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291F8B" w:rsidRPr="00B14DA0" w:rsidTr="003C6127">
        <w:trPr>
          <w:trHeight w:val="284"/>
        </w:trPr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jc w:val="left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widowControl/>
              <w:jc w:val="left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>
              <w:rPr>
                <w:rFonts w:ascii="仿宋_GB2312" w:eastAsia="仿宋_GB2312" w:hAnsi="STSong-Light" w:cs="STSong-Light" w:hint="eastAsia"/>
                <w:szCs w:val="21"/>
              </w:rPr>
              <w:t>县级（万元）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291F8B" w:rsidRPr="00B14DA0" w:rsidTr="003C6127">
        <w:trPr>
          <w:trHeight w:val="2860"/>
        </w:trPr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8B" w:rsidRDefault="00291F8B" w:rsidP="003C6127">
            <w:pPr>
              <w:tabs>
                <w:tab w:val="left" w:pos="1481"/>
              </w:tabs>
              <w:spacing w:beforeLines="50" w:before="120" w:afterLines="50" w:after="120" w:line="520" w:lineRule="exact"/>
              <w:ind w:firstLineChars="300" w:firstLine="900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291F8B" w:rsidRDefault="00291F8B" w:rsidP="003C6127">
            <w:pPr>
              <w:tabs>
                <w:tab w:val="left" w:pos="1481"/>
              </w:tabs>
              <w:spacing w:beforeLines="50" w:before="120" w:afterLines="50" w:after="120" w:line="520" w:lineRule="exact"/>
              <w:ind w:firstLineChars="300" w:firstLine="900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291F8B" w:rsidRDefault="00291F8B" w:rsidP="003C6127">
            <w:pPr>
              <w:tabs>
                <w:tab w:val="left" w:pos="1481"/>
              </w:tabs>
              <w:spacing w:beforeLines="50" w:before="120" w:afterLines="50" w:after="120" w:line="520" w:lineRule="exact"/>
              <w:ind w:firstLineChars="300" w:firstLine="900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宁波市财政局（盖章）    宁波市自然资源和规划局（盖章）</w:t>
            </w:r>
          </w:p>
          <w:p w:rsidR="00291F8B" w:rsidRDefault="00291F8B" w:rsidP="003C6127">
            <w:pPr>
              <w:tabs>
                <w:tab w:val="left" w:pos="1481"/>
              </w:tabs>
              <w:spacing w:line="400" w:lineRule="exact"/>
              <w:ind w:firstLineChars="450" w:firstLine="1350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年  月  日                    年  月  日</w:t>
            </w:r>
          </w:p>
          <w:p w:rsidR="00291F8B" w:rsidRDefault="00291F8B" w:rsidP="003C6127">
            <w:pPr>
              <w:tabs>
                <w:tab w:val="left" w:pos="1481"/>
              </w:tabs>
              <w:spacing w:line="400" w:lineRule="exact"/>
              <w:rPr>
                <w:rFonts w:ascii="黑体" w:eastAsia="黑体" w:hAnsi="Times New Roman"/>
                <w:b/>
                <w:sz w:val="44"/>
                <w:szCs w:val="44"/>
              </w:rPr>
            </w:pPr>
          </w:p>
        </w:tc>
      </w:tr>
    </w:tbl>
    <w:p w:rsidR="00291F8B" w:rsidRDefault="00291F8B" w:rsidP="00291F8B">
      <w:pPr>
        <w:pStyle w:val="1"/>
        <w:spacing w:before="0" w:after="0" w:line="240" w:lineRule="auto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DF4DC0" w:rsidRDefault="00DF4DC0">
      <w:bookmarkStart w:id="0" w:name="_GoBack"/>
      <w:bookmarkEnd w:id="0"/>
    </w:p>
    <w:sectPr w:rsidR="00DF4DC0" w:rsidSect="00B56934">
      <w:pgSz w:w="11906" w:h="16838" w:code="9"/>
      <w:pgMar w:top="1440" w:right="1418" w:bottom="1440" w:left="1418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3C" w:rsidRDefault="007D043C" w:rsidP="00291F8B">
      <w:r>
        <w:separator/>
      </w:r>
    </w:p>
  </w:endnote>
  <w:endnote w:type="continuationSeparator" w:id="0">
    <w:p w:rsidR="007D043C" w:rsidRDefault="007D043C" w:rsidP="0029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Song-Ligh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3C" w:rsidRDefault="007D043C" w:rsidP="00291F8B">
      <w:r>
        <w:separator/>
      </w:r>
    </w:p>
  </w:footnote>
  <w:footnote w:type="continuationSeparator" w:id="0">
    <w:p w:rsidR="007D043C" w:rsidRDefault="007D043C" w:rsidP="0029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A7"/>
    <w:rsid w:val="00291F8B"/>
    <w:rsid w:val="007D043C"/>
    <w:rsid w:val="00901D36"/>
    <w:rsid w:val="00DF4DC0"/>
    <w:rsid w:val="00E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8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291F8B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F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F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F8B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291F8B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8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291F8B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F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F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F8B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291F8B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浙江金网</dc:creator>
  <cp:keywords/>
  <dc:description/>
  <cp:lastModifiedBy>浙江金网</cp:lastModifiedBy>
  <cp:revision>2</cp:revision>
  <dcterms:created xsi:type="dcterms:W3CDTF">2020-09-30T01:43:00Z</dcterms:created>
  <dcterms:modified xsi:type="dcterms:W3CDTF">2020-09-30T01:43:00Z</dcterms:modified>
</cp:coreProperties>
</file>